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media/image5.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240" w:after="0"/>
        <w:jc w:val="center"/>
        <w:rPr>
          <w:sz w:val="28"/>
          <w:szCs w:val="28"/>
        </w:rPr>
      </w:pPr>
      <w:r>
        <w:rPr>
          <w:rFonts w:eastAsia="Times New Roman" w:cs="Times New Roman" w:ascii="Times New Roman" w:hAnsi="Times New Roman"/>
          <w:color w:val="000000"/>
          <w:sz w:val="28"/>
          <w:szCs w:val="28"/>
        </w:rPr>
        <w:t>ГРОМАДСЬКА ОРГАНІЗАЦІЯ</w:t>
      </w:r>
    </w:p>
    <w:p>
      <w:pPr>
        <w:pStyle w:val="Heading1"/>
        <w:jc w:val="center"/>
        <w:rPr>
          <w:sz w:val="28"/>
          <w:szCs w:val="28"/>
        </w:rPr>
      </w:pPr>
      <w:r>
        <w:rPr>
          <w:rFonts w:eastAsia="Times New Roman" w:cs="Times New Roman" w:ascii="Times New Roman" w:hAnsi="Times New Roman"/>
          <w:color w:val="000000"/>
          <w:sz w:val="28"/>
          <w:szCs w:val="28"/>
        </w:rPr>
        <w:t>«ЛАБОРАТОРІЯ ВІЙСЬКОВО-ПОЛІТИЧНИХ</w:t>
      </w:r>
    </w:p>
    <w:p>
      <w:pPr>
        <w:pStyle w:val="Heading1"/>
        <w:jc w:val="center"/>
        <w:rPr>
          <w:sz w:val="28"/>
          <w:szCs w:val="28"/>
        </w:rPr>
      </w:pPr>
      <w:r>
        <w:rPr>
          <w:rFonts w:eastAsia="Times New Roman" w:cs="Times New Roman" w:ascii="Times New Roman" w:hAnsi="Times New Roman"/>
          <w:color w:val="000000"/>
          <w:sz w:val="28"/>
          <w:szCs w:val="28"/>
        </w:rPr>
        <w:t>ДОСЛІДЖЕНЬ ТА РЕКОНСТРУКЦІЇ»</w:t>
      </w:r>
    </w:p>
    <w:p>
      <w:pPr>
        <w:pStyle w:val="Heading1"/>
        <w:jc w:val="center"/>
        <w:rPr>
          <w:sz w:val="28"/>
          <w:szCs w:val="28"/>
        </w:rPr>
      </w:pPr>
      <w:r>
        <w:rPr>
          <w:rFonts w:eastAsia="Times New Roman" w:cs="Times New Roman" w:ascii="Times New Roman" w:hAnsi="Times New Roman"/>
          <w:color w:val="000000"/>
          <w:sz w:val="28"/>
          <w:szCs w:val="28"/>
        </w:rPr>
        <w:t>ЦЕНТРАЛЬНЕ АГЕНТСТВО З УПРАВЛІННЯ ПРОЄКТАМИ (ВІЛЬНЮС, ЛИТВА)</w:t>
      </w:r>
    </w:p>
    <w:p>
      <w:pPr>
        <w:pStyle w:val="Heading1"/>
        <w:jc w:val="center"/>
        <w:rPr>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НЕУРЯДОВА ОРГАНІЗАЦІЯ «ФУНДАЦІЯ «ВІДКРИТА ЛИТВА» (ВІЛЬНЮС, ЛИТВА)</w:t>
      </w:r>
    </w:p>
    <w:p>
      <w:pPr>
        <w:pStyle w:val="Normal1"/>
        <w:jc w:val="center"/>
        <w:rPr>
          <w:color w:val="000000"/>
          <w:sz w:val="28"/>
          <w:szCs w:val="28"/>
        </w:rPr>
      </w:pPr>
      <w:r>
        <w:rPr>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sz w:val="28"/>
          <w:szCs w:val="28"/>
        </w:rPr>
      </w:pPr>
      <w:bookmarkStart w:id="0" w:name="_gjdgxs"/>
      <w:bookmarkEnd w:id="0"/>
      <w:r>
        <w:rPr>
          <w:rFonts w:eastAsia="Times New Roman" w:cs="Times New Roman" w:ascii="Times New Roman" w:hAnsi="Times New Roman"/>
          <w:color w:val="000000"/>
          <w:sz w:val="28"/>
          <w:szCs w:val="28"/>
        </w:rPr>
        <w:t>Правове поле ветерана війни за незалежність України</w:t>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Heading1"/>
        <w:spacing w:lineRule="auto" w:line="240" w:before="0" w:after="0"/>
        <w:jc w:val="center"/>
        <w:rPr>
          <w:sz w:val="28"/>
          <w:szCs w:val="28"/>
        </w:rPr>
      </w:pPr>
      <w:r>
        <w:rPr>
          <w:rFonts w:eastAsia="Times New Roman" w:cs="Times New Roman" w:ascii="Times New Roman" w:hAnsi="Times New Roman"/>
          <w:color w:val="000000"/>
          <w:sz w:val="28"/>
          <w:szCs w:val="28"/>
        </w:rPr>
        <w:t>Запоріжжя</w:t>
      </w:r>
    </w:p>
    <w:p>
      <w:pPr>
        <w:pStyle w:val="Heading1"/>
        <w:spacing w:lineRule="auto" w:line="240" w:before="0" w:after="0"/>
        <w:jc w:val="center"/>
        <w:rPr>
          <w:sz w:val="28"/>
          <w:szCs w:val="28"/>
        </w:rPr>
      </w:pPr>
      <w:r>
        <w:rPr>
          <w:rFonts w:eastAsia="Times New Roman" w:cs="Times New Roman" w:ascii="Times New Roman" w:hAnsi="Times New Roman"/>
          <w:color w:val="000000"/>
          <w:sz w:val="28"/>
          <w:szCs w:val="28"/>
        </w:rPr>
        <w:t xml:space="preserve">2024 </w:t>
      </w:r>
      <w:r>
        <w:br w:type="page"/>
      </w:r>
    </w:p>
    <w:p>
      <w:pPr>
        <w:pStyle w:val="Normal1"/>
        <w:spacing w:before="0" w:after="200"/>
        <w:jc w:val="left"/>
        <w:rPr>
          <w:sz w:val="28"/>
          <w:szCs w:val="28"/>
        </w:rPr>
      </w:pPr>
      <w:bookmarkStart w:id="1" w:name="_30j0zll"/>
      <w:bookmarkEnd w:id="1"/>
      <w:r>
        <w:rPr/>
        <w:drawing>
          <wp:inline distT="0" distB="0" distL="0" distR="0">
            <wp:extent cx="1524635" cy="440055"/>
            <wp:effectExtent l="0" t="0" r="0" b="0"/>
            <wp:docPr id="1" name="image1.jpg" descr="Paveikslėlis, kuriame yra tekstas, Šriftas, Elektrinė mėlyna spalva,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Paveikslėlis, kuriame yra tekstas, Šriftas, Elektrinė mėlyna spalva, ekrano kopija&#10;&#10;Automatiškai sugeneruotas aprašymas"/>
                    <pic:cNvPicPr>
                      <a:picLocks noChangeAspect="1" noChangeArrowheads="1"/>
                    </pic:cNvPicPr>
                  </pic:nvPicPr>
                  <pic:blipFill>
                    <a:blip r:embed="rId2"/>
                    <a:stretch>
                      <a:fillRect/>
                    </a:stretch>
                  </pic:blipFill>
                  <pic:spPr bwMode="auto">
                    <a:xfrm>
                      <a:off x="0" y="0"/>
                      <a:ext cx="1524635" cy="440055"/>
                    </a:xfrm>
                    <a:prstGeom prst="rect">
                      <a:avLst/>
                    </a:prstGeom>
                  </pic:spPr>
                </pic:pic>
              </a:graphicData>
            </a:graphic>
          </wp:inline>
        </w:drawing>
      </w:r>
      <w:r>
        <w:rPr/>
        <w:drawing>
          <wp:inline distT="0" distB="0" distL="0" distR="0">
            <wp:extent cx="1231265" cy="648970"/>
            <wp:effectExtent l="0" t="0" r="0" b="0"/>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1231265" cy="648970"/>
                    </a:xfrm>
                    <a:prstGeom prst="rect">
                      <a:avLst/>
                    </a:prstGeom>
                  </pic:spPr>
                </pic:pic>
              </a:graphicData>
            </a:graphic>
          </wp:inline>
        </w:drawing>
      </w:r>
      <w:r>
        <w:rPr/>
        <w:drawing>
          <wp:inline distT="0" distB="0" distL="0" distR="0">
            <wp:extent cx="1226820" cy="46101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4"/>
                    <a:stretch>
                      <a:fillRect/>
                    </a:stretch>
                  </pic:blipFill>
                  <pic:spPr bwMode="auto">
                    <a:xfrm>
                      <a:off x="0" y="0"/>
                      <a:ext cx="1226820" cy="461010"/>
                    </a:xfrm>
                    <a:prstGeom prst="rect">
                      <a:avLst/>
                    </a:prstGeom>
                  </pic:spPr>
                </pic:pic>
              </a:graphicData>
            </a:graphic>
          </wp:inline>
        </w:drawing>
      </w:r>
      <w:r>
        <w:rPr/>
        <w:drawing>
          <wp:inline distT="0" distB="0" distL="0" distR="0">
            <wp:extent cx="1256030" cy="765810"/>
            <wp:effectExtent l="0" t="0" r="0" b="0"/>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5"/>
                    <a:stretch>
                      <a:fillRect/>
                    </a:stretch>
                  </pic:blipFill>
                  <pic:spPr bwMode="auto">
                    <a:xfrm>
                      <a:off x="0" y="0"/>
                      <a:ext cx="1256030" cy="765810"/>
                    </a:xfrm>
                    <a:prstGeom prst="rect">
                      <a:avLst/>
                    </a:prstGeom>
                  </pic:spPr>
                </pic:pic>
              </a:graphicData>
            </a:graphic>
          </wp:inline>
        </w:drawing>
      </w:r>
    </w:p>
    <w:p>
      <w:pPr>
        <w:pStyle w:val="Normal1"/>
        <w:jc w:val="left"/>
        <w:rPr>
          <w:rFonts w:ascii="Times New Roman" w:hAnsi="Times New Roman" w:eastAsia="Times New Roman" w:cs="Times New Roman"/>
          <w:b w:val="false"/>
          <w:sz w:val="24"/>
          <w:szCs w:val="24"/>
        </w:rPr>
      </w:pPr>
      <w:r>
        <w:rPr>
          <w:rFonts w:eastAsia="Times New Roman" w:cs="Times New Roman" w:ascii="Times New Roman" w:hAnsi="Times New Roman"/>
          <w:b w:val="false"/>
          <w:sz w:val="24"/>
          <w:szCs w:val="24"/>
        </w:rPr>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Громадська організація «Лабораторія військово-політичних досліджень та реконструкції»</w:t>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Проєкт «Реабілітаційний простір ветеранів/ок Українського війська «Блокпост»</w:t>
      </w:r>
    </w:p>
    <w:p>
      <w:pPr>
        <w:pStyle w:val="Normal1"/>
        <w:keepNext w:val="false"/>
        <w:keepLines w:val="false"/>
        <w:pageBreakBefore w:val="false"/>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r>
    </w:p>
    <w:p>
      <w:pPr>
        <w:pStyle w:val="Normal1"/>
        <w:keepNext w:val="false"/>
        <w:keepLines w:val="false"/>
        <w:pageBreakBefore w:val="false"/>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r>
    </w:p>
    <w:p>
      <w:pPr>
        <w:pStyle w:val="Normal1"/>
        <w:keepNext w:val="false"/>
        <w:keepLines w:val="false"/>
        <w:pageBreakBefore w:val="false"/>
        <w:widowControl/>
        <w:shd w:val="clear" w:fill="FFFFFF"/>
        <w:spacing w:lineRule="auto" w:line="240" w:before="280" w:after="280"/>
        <w:ind w:firstLine="567" w:left="0" w:right="0"/>
        <w:jc w:val="left"/>
        <w:rPr>
          <w:sz w:val="24"/>
          <w:szCs w:val="24"/>
        </w:rPr>
      </w:pPr>
      <w:r>
        <w:rPr>
          <w:rFonts w:eastAsia="Times New Roman" w:cs="Times New Roman" w:ascii="Times New Roman" w:hAnsi="Times New Roman"/>
          <w:b/>
          <w:i w:val="false"/>
          <w:caps w:val="false"/>
          <w:smallCaps w:val="false"/>
          <w:strike w:val="false"/>
          <w:dstrike w:val="false"/>
          <w:color w:val="242424"/>
          <w:position w:val="0"/>
          <w:sz w:val="24"/>
          <w:sz w:val="24"/>
          <w:szCs w:val="24"/>
          <w:u w:val="none"/>
          <w:shd w:fill="auto" w:val="clear"/>
          <w:vertAlign w:val="baseline"/>
        </w:rPr>
        <w:t>Інформаційний посібник «Правове поле ветерана війни за незалежність України» / Упорядники Д. Майстро, В. Гамаюнова, Ю. Філей і Р. Максакова. – Запоріжжя: ФОП Текуч В. М., 2024. –</w:t>
      </w:r>
      <w:r>
        <w:rPr>
          <w:rFonts w:eastAsia="Times New Roman" w:cs="Times New Roman" w:ascii="Times New Roman" w:hAnsi="Times New Roman"/>
          <w:b/>
          <w:i w:val="false"/>
          <w:caps w:val="false"/>
          <w:smallCaps w:val="false"/>
          <w:strike w:val="false"/>
          <w:dstrike w:val="false"/>
          <w:color w:val="FF4000"/>
          <w:position w:val="0"/>
          <w:sz w:val="24"/>
          <w:sz w:val="24"/>
          <w:szCs w:val="24"/>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62 с.</w:t>
      </w:r>
    </w:p>
    <w:p>
      <w:pPr>
        <w:pStyle w:val="Normal1"/>
        <w:keepNext w:val="false"/>
        <w:keepLines w:val="false"/>
        <w:pageBreakBefore w:val="false"/>
        <w:widowControl/>
        <w:shd w:val="clear" w:fill="FFFFFF"/>
        <w:spacing w:lineRule="auto" w:line="240" w:before="280" w:after="28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r>
    </w:p>
    <w:p>
      <w:pPr>
        <w:pStyle w:val="Normal1"/>
        <w:keepNext w:val="false"/>
        <w:keepLines w:val="false"/>
        <w:pageBreakBefore w:val="false"/>
        <w:widowControl/>
        <w:shd w:val="clear" w:fill="FFFFFF"/>
        <w:spacing w:lineRule="auto" w:line="240" w:before="0" w:after="0"/>
        <w:ind w:firstLine="567" w:left="0" w:right="0"/>
        <w:jc w:val="left"/>
        <w:rPr>
          <w:rFonts w:ascii="Times New Roman" w:hAnsi="Times New Roman" w:eastAsia="Times New Roman" w:cs="Times New Roman"/>
          <w:b w:val="false"/>
          <w:i w:val="false"/>
          <w:i w:val="false"/>
          <w:caps w:val="false"/>
          <w:smallCaps w:val="false"/>
          <w:strike w:val="false"/>
          <w:dstrike w:val="false"/>
          <w:color w:val="242424"/>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r>
    </w:p>
    <w:p>
      <w:pPr>
        <w:pStyle w:val="Normal1"/>
        <w:keepNext w:val="false"/>
        <w:keepLines w:val="false"/>
        <w:pageBreakBefore w:val="false"/>
        <w:widowControl/>
        <w:shd w:val="clear" w:fill="FFFFFF"/>
        <w:spacing w:lineRule="auto" w:line="240" w:before="0" w:after="0"/>
        <w:ind w:firstLine="567"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t>У даному посібнику зібрані рекомендації та методики, які були апробовані фахівцями Правового Хабу РП БЛОКПОСТ і мали позитивний відгук як у відвідувачів, так і у фахівців юридичних служб військових частин.</w:t>
      </w:r>
    </w:p>
    <w:p>
      <w:pPr>
        <w:pStyle w:val="Normal1"/>
        <w:keepNext w:val="false"/>
        <w:keepLines w:val="false"/>
        <w:pageBreakBefore w:val="false"/>
        <w:widowControl/>
        <w:shd w:val="clear" w:fill="FFFFFF"/>
        <w:spacing w:lineRule="auto" w:line="240" w:before="0" w:after="0"/>
        <w:ind w:firstLine="567" w:left="0" w:right="0"/>
        <w:jc w:val="left"/>
        <w:rPr>
          <w:rFonts w:ascii="Times New Roman" w:hAnsi="Times New Roman" w:eastAsia="Times New Roman" w:cs="Times New Roman"/>
          <w:b w:val="false"/>
          <w:i w:val="false"/>
          <w:i w:val="false"/>
          <w:caps w:val="false"/>
          <w:smallCaps w:val="false"/>
          <w:strike w:val="false"/>
          <w:dstrike w:val="false"/>
          <w:color w:val="C9211E"/>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C9211E"/>
          <w:position w:val="0"/>
          <w:sz w:val="24"/>
          <w:sz w:val="24"/>
          <w:szCs w:val="24"/>
          <w:u w:val="none"/>
          <w:shd w:fill="auto" w:val="clear"/>
          <w:vertAlign w:val="baseline"/>
        </w:rPr>
      </w:r>
    </w:p>
    <w:p>
      <w:pPr>
        <w:pStyle w:val="Normal1"/>
        <w:keepNext w:val="false"/>
        <w:keepLines w:val="false"/>
        <w:pageBreakBefore w:val="false"/>
        <w:widowControl/>
        <w:shd w:val="clear" w:fill="FFFFFF"/>
        <w:spacing w:lineRule="auto" w:line="240" w:before="280" w:after="280"/>
        <w:ind w:firstLine="567" w:left="0" w:right="0"/>
        <w:jc w:val="left"/>
        <w:rPr>
          <w:rFonts w:ascii="Times New Roman" w:hAnsi="Times New Roman" w:eastAsia="Times New Roman" w:cs="Times New Roman"/>
          <w:b w:val="false"/>
          <w:i w:val="false"/>
          <w:i w:val="false"/>
          <w:caps w:val="false"/>
          <w:smallCaps w:val="false"/>
          <w:strike w:val="false"/>
          <w:dstrike w:val="false"/>
          <w:color w:val="242424"/>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4"/>
          <w:sz w:val="24"/>
          <w:szCs w:val="24"/>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Упорядники: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Дмитро Майстро, Вікторія Гамаюнова, Юрій Філей, Руслана Максакова</w:t>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Дизайн: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Віктор Текуч </w:t>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Коректор: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Юлія Коробець</w:t>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Фото</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ГО «Лабораторія військово-політичних досліджень та реконструкції»</w:t>
      </w:r>
    </w:p>
    <w:p>
      <w:pPr>
        <w:pStyle w:val="Normal1"/>
        <w:keepNext w:val="false"/>
        <w:keepLines w:val="false"/>
        <w:pageBreakBefore w:val="false"/>
        <w:widowControl/>
        <w:shd w:val="clear" w:fill="auto"/>
        <w:spacing w:lineRule="auto" w:line="276" w:before="0" w:after="14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Видано в межах проєкту «Реабілітаційний простір ветеранів/ок Українського війська «Блокпост». Не для продажу.</w:t>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br/>
        <w:t>Проєкт реалізується ГО «Лабораторія військово-політичних досліджень та реконструкції» в партнерстві з фондом «Відкрита Литва» за спільної підтримки Європейського Союзу та Міністерства закордонних справ Литви.</w:t>
      </w:r>
    </w:p>
    <w:p>
      <w:pPr>
        <w:pStyle w:val="Normal1"/>
        <w:keepNext w:val="false"/>
        <w:keepLines w:val="false"/>
        <w:pageBreakBefore w:val="false"/>
        <w:widowControl/>
        <w:shd w:val="clear" w:fill="auto"/>
        <w:spacing w:lineRule="auto" w:line="276" w:before="0" w:after="14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b/>
        <w:tab/>
        <w:tab/>
        <w:tab/>
        <w:tab/>
      </w:r>
    </w:p>
    <w:p>
      <w:pPr>
        <w:pStyle w:val="Normal1"/>
        <w:widowControl/>
        <w:shd w:val="clear" w:fill="auto"/>
        <w:spacing w:lineRule="auto" w:line="276" w:before="0" w:after="140"/>
        <w:ind w:hanging="0" w:left="0" w:right="0"/>
        <w:jc w:val="left"/>
        <w:rPr>
          <w:sz w:val="24"/>
          <w:szCs w:val="24"/>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ab/>
        <w:tab/>
        <w:tab/>
        <w:tab/>
        <w:t>Запоріжжя – 2024</w:t>
      </w:r>
    </w:p>
    <w:p>
      <w:pPr>
        <w:pStyle w:val="Normal1"/>
        <w:keepNext w:val="false"/>
        <w:keepLines w:val="false"/>
        <w:pageBreakBefore w:val="false"/>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2"/>
          <w:sz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2"/>
          <w:sz w:val="22"/>
          <w:u w:val="none"/>
          <w:shd w:fill="auto" w:val="clear"/>
          <w:vertAlign w:val="baseline"/>
        </w:rPr>
      </w:r>
    </w:p>
    <w:p>
      <w:pPr>
        <w:pStyle w:val="Normal1"/>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2"/>
          <w:sz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2"/>
          <w:sz w:val="22"/>
          <w:u w:val="none"/>
          <w:shd w:fill="auto" w:val="clear"/>
          <w:vertAlign w:val="baseline"/>
        </w:rPr>
      </w:r>
    </w:p>
    <w:p>
      <w:pPr>
        <w:pStyle w:val="Normal1"/>
        <w:widowControl/>
        <w:shd w:val="clear" w:fill="FFFFFF"/>
        <w:spacing w:lineRule="auto" w:line="240" w:before="0" w:after="0"/>
        <w:ind w:firstLine="567" w:left="0" w:right="0"/>
        <w:jc w:val="center"/>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ЗМІСТ </w:t>
      </w:r>
    </w:p>
    <w:p>
      <w:pPr>
        <w:pStyle w:val="Normal1"/>
        <w:keepNext w:val="false"/>
        <w:keepLines w:val="false"/>
        <w:pageBreakBefore w:val="false"/>
        <w:widowControl/>
        <w:shd w:val="clear" w:fill="FFFFFF"/>
        <w:spacing w:lineRule="auto" w:line="240" w:before="0" w:after="0"/>
        <w:ind w:firstLine="567" w:left="0" w:right="0"/>
        <w:jc w:val="center"/>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numPr>
          <w:ilvl w:val="0"/>
          <w:numId w:val="1"/>
        </w:numPr>
        <w:shd w:val="clear" w:fill="FFFFFF"/>
        <w:spacing w:lineRule="auto" w:line="276" w:before="0" w:after="0"/>
        <w:ind w:hanging="36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Вступ </w:t>
      </w:r>
    </w:p>
    <w:p>
      <w:pPr>
        <w:pStyle w:val="Normal1"/>
        <w:keepNext w:val="false"/>
        <w:keepLines w:val="false"/>
        <w:pageBreakBefore w:val="false"/>
        <w:widowControl/>
        <w:numPr>
          <w:ilvl w:val="0"/>
          <w:numId w:val="1"/>
        </w:numPr>
        <w:shd w:val="clear" w:fill="FFFFFF"/>
        <w:spacing w:lineRule="auto" w:line="276" w:before="0" w:after="0"/>
        <w:ind w:hanging="360" w:left="927" w:right="0"/>
        <w:jc w:val="both"/>
        <w:rPr>
          <w:sz w:val="28"/>
          <w:szCs w:val="28"/>
        </w:rPr>
      </w:pPr>
      <w:bookmarkStart w:id="2" w:name="_1fob9te"/>
      <w:bookmarkEnd w:id="2"/>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Правовий статус ветеранів війни</w:t>
      </w:r>
    </w:p>
    <w:p>
      <w:pPr>
        <w:pStyle w:val="Normal1"/>
        <w:keepNext w:val="false"/>
        <w:keepLines w:val="false"/>
        <w:pageBreakBefore w:val="false"/>
        <w:widowControl/>
        <w:numPr>
          <w:ilvl w:val="0"/>
          <w:numId w:val="1"/>
        </w:numPr>
        <w:shd w:val="clear" w:fill="FFFFFF"/>
        <w:spacing w:lineRule="auto" w:line="276" w:before="0" w:after="0"/>
        <w:ind w:hanging="360" w:left="927" w:right="0"/>
        <w:jc w:val="both"/>
        <w:rPr>
          <w:sz w:val="28"/>
          <w:szCs w:val="28"/>
        </w:rPr>
      </w:pPr>
      <w:bookmarkStart w:id="3" w:name="_3znysh7"/>
      <w:bookmarkEnd w:id="3"/>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Пільги учасникам бойових дій та особам, прирівняним до них:</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 безплатне одержання ліків, лікарських засобів, імунобіологічних препаратів і виробів медичного призначення за рецептами лікарів;</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2) першочергове безплатне зубопротезування (за винятком протезування з дорогоцінних металів);</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3) безоплатне забезпечення санаторно-курортним лікуванням або одержання компенсації вартості самостійного санаторно-курортного лікування;</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4) 75-процентна знижка плати за користування житлом (квартирна плата);</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5) 75-процентна знижка плати за користування комунальними послугами (газом, електроенергією та іншими послугами) та скрапленим балонним газом для побутових потреб у межах середніх норм споживання;</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6) 75-процентна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7) безплатний проїзд усіма видами транспорту; </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8) користування при виході на пенсію (незалежно від часу виходу на пенсію) чи зміні місця роботи поліклініками та госпіталями, до яких були прикріплені за попереднім місцем роботи;</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9) щорічне медичне обстеження і диспансеризація із залученням необхідних спеціалістів;</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10) першочергове обслуговування в лікувально-профілактичних закладах, аптеках і першочергова госпіталізація;</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11) виплата допомоги по тимчасовій непрацездатності в розмірі 100 процентів середньої заробітної плати незалежно від стажу роботи;</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12) використання чергової щорічної відпустки в зручний для них час, а також одержання додаткової відпустки із збереженням заробітної плати строком 14 календарних днів на рік;</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13) переважне право на залишення на роботі при скороченні чисельності чи штату працівників у зв'язку із змінами в організації виробництва і праці та на працевлаштування у разі ліквідації підприємства, установи, організації;</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14) першочергове забезпечення жилою площею осіб, які потребують поліпшення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будинків і квартир цих осіб та забезпечення їх паливом;</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15) одержання позики на будівництво, реконструкцію чи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п'ятого року після закінчення будівництва. Зазначені позики надаються у порядку, який визначається Кабінетом Міністрів України;</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16) першочергове право на вступ до житлово-будівельних (житлових) кооперативів,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товариств, на придбання матеріалів для індивідуального будівництва і садових будинків;</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17) безплатний проїзд один раз на два роки (туди і назад) залізничним, водним, повітряним або міжміським автомобільним транспортом, незалежно від наявності залізничного сполучення, або проїзд один раз на рік (туди і назад) вказаними видами транспорту з 50-процентною знижкою;</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18) зі сплати податків, зборів, мита та інших платежів до бюджету відповідно до податкового та митного законодавства;</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19) позачергове користування всіма послугами зв'язку та позачергове встановлення на пільгових умовах квартирних телефонів;</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20) першочергове обслуговування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21) учасникам бойових дій на території інших держав надається переважне право на вступ до закладів вищої, фахової передвищої освіти, право на позаконкурсний вступ до закладів професійної (професійно-технічної) освіти і на курси для одержання відповідних професій.</w:t>
      </w:r>
    </w:p>
    <w:p>
      <w:pPr>
        <w:pStyle w:val="Normal1"/>
        <w:keepNext w:val="false"/>
        <w:keepLines w:val="false"/>
        <w:pageBreakBefore w:val="false"/>
        <w:widowControl/>
        <w:shd w:val="clear" w:fill="FFFFFF"/>
        <w:spacing w:lineRule="auto" w:line="276" w:before="0" w:after="0"/>
        <w:ind w:hanging="0" w:left="567"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4. Використана література. </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ПРАВОВЕ ПОЛЕ ВЕТЕРАНА ВІЙНИ ЗА НЕЗАЛЕЖНІСТЬ УКРАЇНИ</w:t>
      </w:r>
    </w:p>
    <w:p>
      <w:pPr>
        <w:pStyle w:val="Normal1"/>
        <w:keepNext w:val="false"/>
        <w:keepLines w:val="false"/>
        <w:pageBreakBefore w:val="false"/>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left"/>
        <w:rPr>
          <w:sz w:val="28"/>
          <w:szCs w:val="28"/>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ab/>
        <w:tab/>
        <w:t>«Vincit qui meminit (Перемагає той, хто пам’ятає)»</w:t>
      </w:r>
    </w:p>
    <w:p>
      <w:pPr>
        <w:pStyle w:val="Normal1"/>
        <w:keepNext w:val="false"/>
        <w:keepLines w:val="false"/>
        <w:pageBreakBefore w:val="false"/>
        <w:widowControl/>
        <w:shd w:val="clear" w:fill="FFFFFF"/>
        <w:spacing w:lineRule="auto" w:line="240" w:before="0" w:after="0"/>
        <w:ind w:firstLine="708" w:left="0" w:right="0"/>
        <w:jc w:val="both"/>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firstLine="708"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Наш український народ, роками примусово розділений між декількома імперіями, виборюючи свою свободу, зумів возз’єднатися й створити суверенну незалежну українську державу.</w:t>
      </w:r>
    </w:p>
    <w:p>
      <w:pPr>
        <w:pStyle w:val="Normal1"/>
        <w:keepNext w:val="false"/>
        <w:keepLines w:val="false"/>
        <w:pageBreakBefore w:val="false"/>
        <w:widowControl/>
        <w:shd w:val="clear" w:fill="FFFFFF"/>
        <w:spacing w:lineRule="auto" w:line="240" w:before="0" w:after="0"/>
        <w:ind w:firstLine="708"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firstLine="708"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 xml:space="preserve">19 серпня 1991 року було проголошено </w:t>
      </w:r>
      <w:bookmarkStart w:id="4" w:name="2et92p0"/>
      <w:bookmarkEnd w:id="4"/>
      <w:r>
        <w:rPr>
          <w:rFonts w:eastAsia="Times New Roman" w:cs="Times New Roman" w:ascii="Times New Roman" w:hAnsi="Times New Roman"/>
          <w:b/>
          <w:i w:val="false"/>
          <w:caps w:val="false"/>
          <w:smallCaps w:val="false"/>
          <w:strike w:val="false"/>
          <w:dstrike w:val="false"/>
          <w:color w:val="333333"/>
          <w:position w:val="0"/>
          <w:sz w:val="28"/>
          <w:sz w:val="28"/>
          <w:szCs w:val="28"/>
          <w:u w:val="none"/>
          <w:shd w:fill="auto" w:val="clear"/>
          <w:vertAlign w:val="baseline"/>
        </w:rPr>
        <w:t xml:space="preserve">незалежність України </w:t>
      </w: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 xml:space="preserve">та створення самостійної української держави — </w:t>
      </w:r>
      <w:r>
        <w:rPr>
          <w:rFonts w:eastAsia="Times New Roman" w:cs="Times New Roman" w:ascii="Times New Roman" w:hAnsi="Times New Roman"/>
          <w:b/>
          <w:i w:val="false"/>
          <w:caps w:val="false"/>
          <w:smallCaps w:val="false"/>
          <w:strike w:val="false"/>
          <w:dstrike w:val="false"/>
          <w:color w:val="333333"/>
          <w:position w:val="0"/>
          <w:sz w:val="28"/>
          <w:sz w:val="28"/>
          <w:szCs w:val="28"/>
          <w:u w:val="none"/>
          <w:shd w:fill="auto" w:val="clear"/>
          <w:vertAlign w:val="baseline"/>
        </w:rPr>
        <w:t>УКРАЇНИ</w:t>
      </w: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w:t>
      </w:r>
      <w:bookmarkStart w:id="5" w:name="tyjcwt"/>
      <w:bookmarkEnd w:id="5"/>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333333"/>
          <w:position w:val="0"/>
          <w:sz w:val="28"/>
          <w:sz w:val="28"/>
          <w:szCs w:val="28"/>
          <w:u w:val="none"/>
          <w:shd w:fill="auto" w:val="clear"/>
          <w:vertAlign w:val="baseline"/>
        </w:rPr>
        <w:t>Територія України є неподільною і недоторканною</w:t>
      </w:r>
      <w:bookmarkStart w:id="6" w:name="3dy6vkm"/>
      <w:bookmarkEnd w:id="6"/>
      <w:r>
        <w:rPr>
          <w:rFonts w:eastAsia="Times New Roman" w:cs="Times New Roman" w:ascii="Times New Roman" w:hAnsi="Times New Roman"/>
          <w:b/>
          <w:i w:val="false"/>
          <w:caps w:val="false"/>
          <w:smallCaps w:val="false"/>
          <w:strike w:val="false"/>
          <w:dstrike w:val="false"/>
          <w:color w:val="333333"/>
          <w:position w:val="0"/>
          <w:sz w:val="28"/>
          <w:sz w:val="28"/>
          <w:szCs w:val="28"/>
          <w:u w:val="none"/>
          <w:shd w:fill="auto" w:val="clear"/>
          <w:vertAlign w:val="baseline"/>
        </w:rPr>
        <w:t>!</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Понад десять років тому, в лютому 2014 року, почалась збройна агресія росії проти України. Російська федерація, порушуючи норми та принципи міжнародного права, двосторонні та багатосторонні угоди, анексувала Автономну Республіку Крим, окупувала окремі райони Донецької та Луганської областей. </w:t>
      </w:r>
    </w:p>
    <w:p>
      <w:pPr>
        <w:pStyle w:val="Normal1"/>
        <w:shd w:val="clear" w:fill="FFFFFF"/>
        <w:spacing w:lineRule="auto" w:line="240" w:before="0" w:after="0"/>
        <w:ind w:firstLine="450"/>
        <w:jc w:val="both"/>
        <w:rPr>
          <w:color w:val="333333"/>
          <w:sz w:val="28"/>
          <w:szCs w:val="28"/>
        </w:rPr>
      </w:pPr>
      <w:r>
        <w:rPr>
          <w:color w:val="333333"/>
          <w:sz w:val="28"/>
          <w:szCs w:val="28"/>
        </w:rPr>
      </w:r>
    </w:p>
    <w:p>
      <w:pPr>
        <w:pStyle w:val="Normal1"/>
        <w:shd w:val="clear" w:fill="FFFFFF"/>
        <w:spacing w:lineRule="auto" w:line="240" w:before="0" w:after="0"/>
        <w:ind w:firstLine="450"/>
        <w:jc w:val="both"/>
        <w:rPr/>
      </w:pPr>
      <w:r>
        <w:rPr>
          <w:rFonts w:eastAsia="Times New Roman" w:cs="Times New Roman" w:ascii="Times New Roman" w:hAnsi="Times New Roman"/>
          <w:color w:val="333333"/>
          <w:sz w:val="28"/>
          <w:szCs w:val="28"/>
        </w:rPr>
        <w:t xml:space="preserve">24 лютого 2022 року росія розпочала повномасштабне вторгнення в Україну, яке називає «спеціальною операцією». Військова кампанія почалася після тривалого нарощування російських військ з листопада 2021 року вздовж кордону України з рф і білоруссю та визнання органами влади росії 21 лютого 2022 року терористичних утворень на території України — так званих «ДНР» і «ЛНР» — як державних утворень. З першого дня вторгнення росія порушує правила ведення війни та масово чинить воєнні злочини (джерело офіційний вебпортал парламенту України </w:t>
      </w:r>
      <w:hyperlink r:id="rId6">
        <w:r>
          <w:rPr>
            <w:rFonts w:eastAsia="Times New Roman" w:cs="Times New Roman" w:ascii="Times New Roman" w:hAnsi="Times New Roman"/>
            <w:color w:val="0000FF"/>
            <w:sz w:val="28"/>
            <w:szCs w:val="28"/>
            <w:u w:val="single"/>
          </w:rPr>
          <w:t>https://www.rada.gov.ua/news/razom/225970.html</w:t>
        </w:r>
      </w:hyperlink>
      <w:r>
        <w:rPr>
          <w:rFonts w:eastAsia="Times New Roman" w:cs="Times New Roman" w:ascii="Times New Roman" w:hAnsi="Times New Roman"/>
          <w:color w:val="333333"/>
          <w:sz w:val="28"/>
          <w:szCs w:val="28"/>
        </w:rPr>
        <w:t xml:space="preserve">). </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b/>
          <w:color w:val="333333"/>
          <w:sz w:val="28"/>
          <w:szCs w:val="28"/>
        </w:rPr>
        <w:t>Такі дії росії є важким злочином не тільки проти українського народу, а й міжнародного миру.</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«Російська Федерація розв’язала проти України імперіалістичну, загарбницьку й екзистенційну війну, спрямовану не лише на захоплення території, а й на знищення української державності, нашої національної ідентичності, геноцид українського народу. Російська держава й ідеологія рашизму, яку сповідує російський політикум і підтримує більшість пересічних росіян, офіційно заперечують існування українців як окремої нації, а ті, хто не погоджуються з цим, підлягають фізичному знищенню.</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На тимчасово окупованих українських територіях росіяни повторюють найгірші практики нацизму – масові розстріли, депортації, знущання над цивільним населенням, плюндрування та розкрадання приватної власності, культурної спадщини, музейних колекцій. Різанина в Бучі, Ізюмі, масове знищення людей у Маріуполі стали наочним проявом геноцидної політики Москви. Звірства, воєнні злочини, ґвалтування, вчинені російськими загарбниками в Україні, шокували світ.</w:t>
      </w:r>
    </w:p>
    <w:p>
      <w:pPr>
        <w:pStyle w:val="Normal1"/>
        <w:shd w:val="clear" w:fill="FFFFFF"/>
        <w:spacing w:lineRule="auto" w:line="240" w:before="0" w:after="0"/>
        <w:ind w:firstLine="450"/>
        <w:jc w:val="both"/>
        <w:rPr>
          <w:color w:val="333333"/>
          <w:sz w:val="28"/>
          <w:szCs w:val="28"/>
        </w:rPr>
      </w:pPr>
      <w:r>
        <w:rPr>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Не маючи спроможності перемогти на полі бою, російська держава-терорист вдається до варварських обстрілів українських міст і критичної інфраструктури. Більшість ракетних атак націлені на цивільні об’єкти. </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Повномасштабний напад пришвидшив консолідацію української нації. Національна єдність стала основою успішного спротиву. Наступ військ РФ вдалося зупинити завдяки спільним зусиллям українців, які стали на захист держави в лавах Збройних сил України, Національної гвардії України, масового волонтерського руху.</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pPr>
      <w:r>
        <w:rPr>
          <w:rFonts w:eastAsia="Times New Roman" w:cs="Times New Roman" w:ascii="Times New Roman" w:hAnsi="Times New Roman"/>
          <w:color w:val="333333"/>
          <w:sz w:val="28"/>
          <w:szCs w:val="28"/>
        </w:rPr>
        <w:t xml:space="preserve">Героїчний опір українців – це не лише боротьба за фізичне виживання Українського народу та свободу країни. У цій війні Україна захищає свій європейський вибір, національну ідентичність і цінності як частину європейських. Українці проливають кров за вільну, демократичну Європу (джерело Офіційний веб-сайт </w:t>
      </w:r>
      <w:r>
        <w:rPr>
          <w:rFonts w:eastAsia="Times New Roman" w:cs="Times New Roman" w:ascii="Times New Roman" w:hAnsi="Times New Roman"/>
          <w:b w:val="false"/>
          <w:sz w:val="28"/>
          <w:szCs w:val="28"/>
          <w:u w:val="none"/>
        </w:rPr>
        <w:t>Українського інституту національної пам'яті</w:t>
      </w:r>
      <w:r>
        <w:rPr>
          <w:rFonts w:eastAsia="Times New Roman" w:cs="Times New Roman" w:ascii="Times New Roman" w:hAnsi="Times New Roman"/>
          <w:b w:val="false"/>
          <w:color w:val="333333"/>
          <w:sz w:val="28"/>
          <w:szCs w:val="28"/>
          <w:u w:val="none"/>
        </w:rPr>
        <w:t xml:space="preserve"> </w:t>
      </w:r>
      <w:hyperlink r:id="rId7">
        <w:r>
          <w:rPr>
            <w:rFonts w:eastAsia="Times New Roman" w:cs="Times New Roman" w:ascii="Times New Roman" w:hAnsi="Times New Roman"/>
            <w:color w:val="0000FF"/>
            <w:sz w:val="28"/>
            <w:szCs w:val="28"/>
            <w:u w:val="single"/>
          </w:rPr>
          <w:t>https://uinp.gov.ua/informaciyni-materialy/viyskovym/informaciyni-materialy-do-10-oyi-richnyci-vid-pochatku-rosiysko-ukrayinskoyi-viyny</w:t>
        </w:r>
      </w:hyperlink>
      <w:r>
        <w:rPr>
          <w:rFonts w:eastAsia="Times New Roman" w:cs="Times New Roman" w:ascii="Times New Roman" w:hAnsi="Times New Roman"/>
          <w:color w:val="333333"/>
          <w:sz w:val="28"/>
          <w:szCs w:val="28"/>
        </w:rPr>
        <w:t>)»</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Від початку бойових дій Захисники кожну секунду доводять, що українці – вільна нація, а Україна — незалежна і неподільна держава. </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b/>
          <w:color w:val="333333"/>
          <w:sz w:val="28"/>
          <w:szCs w:val="28"/>
        </w:rPr>
        <w:t>Наші Захисники, більшість яких є учасниками бойових дій, — це наші борці за незалежність України.</w:t>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hanging="0"/>
        <w:jc w:val="center"/>
        <w:rPr>
          <w:sz w:val="28"/>
          <w:szCs w:val="28"/>
        </w:rPr>
      </w:pPr>
      <w:r>
        <w:rPr>
          <w:rFonts w:eastAsia="Times New Roman" w:cs="Times New Roman" w:ascii="Times New Roman" w:hAnsi="Times New Roman"/>
          <w:b/>
          <w:color w:val="000000"/>
          <w:sz w:val="28"/>
          <w:szCs w:val="28"/>
        </w:rPr>
        <w:t>2. ПРАВОВИЙ СТАТУС ВЕТЕРАНІВ ВІЙНИ ТА ЧЛЕНІВ ЇХНІХ СІМЕЙ</w:t>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Статус учасника бойових дій надається особам, які брали участь у всіх формах збройної боротьби за незалежність України в ХХ-ХХІ століттях у складі Української повстанської армії, Української повстанчої армії отамана Тараса Боровця (Бульби) «Поліська Січ», Української народної революційної армії (УНРА), Організації народної оборони «Карпатська Січ», Української військової організації (УВО), збройних підрозділів Організації українських націоналістів.</w:t>
      </w:r>
    </w:p>
    <w:p>
      <w:pPr>
        <w:pStyle w:val="Normal1"/>
        <w:shd w:val="clear" w:fill="FFFFFF"/>
        <w:spacing w:lineRule="auto" w:line="240" w:before="0" w:after="0"/>
        <w:ind w:firstLine="450"/>
        <w:jc w:val="both"/>
        <w:rPr>
          <w:rFonts w:ascii="Times New Roman" w:hAnsi="Times New Roman" w:eastAsia="Times New Roman" w:cs="Times New Roman"/>
          <w:i/>
          <w:i/>
          <w:color w:val="333333"/>
          <w:sz w:val="28"/>
          <w:szCs w:val="28"/>
        </w:rPr>
      </w:pPr>
      <w:r>
        <w:rPr>
          <w:rFonts w:eastAsia="Times New Roman" w:cs="Times New Roman" w:ascii="Times New Roman" w:hAnsi="Times New Roman"/>
          <w:i/>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i w:val="false"/>
          <w:color w:val="000000"/>
          <w:sz w:val="28"/>
          <w:szCs w:val="28"/>
        </w:rPr>
        <w:t>Правовий статус ветеранів війни, забезпечення створення належних умов для їх життєзабезпечення визначає Закон України «Про статус ветеранів війни, гарантії їх соціального захисту» (далі – Закон).</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Відповідно до статті 4 Закону до ветеранів війни належать: учасники бойових дій, особи з інвалідністю внаслідок війни, учасники війни.</w:t>
      </w:r>
    </w:p>
    <w:p>
      <w:pPr>
        <w:pStyle w:val="Normal1"/>
        <w:shd w:val="clear" w:fill="FFFFFF"/>
        <w:spacing w:lineRule="auto" w:line="240" w:before="0" w:after="0"/>
        <w:ind w:firstLine="45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Коло осіб, які належать до учасників бойових дій, визначено статтями 5 та 6 Закону.</w:t>
      </w:r>
    </w:p>
    <w:p>
      <w:pPr>
        <w:pStyle w:val="Normal1"/>
        <w:shd w:val="clear" w:fill="FFFFFF"/>
        <w:spacing w:lineRule="auto" w:line="240" w:before="0" w:after="0"/>
        <w:ind w:firstLine="450"/>
        <w:jc w:val="both"/>
        <w:rPr>
          <w:color w:val="000000"/>
          <w:sz w:val="28"/>
          <w:szCs w:val="28"/>
        </w:rPr>
      </w:pPr>
      <w:r>
        <w:rPr>
          <w:color w:val="000000"/>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 xml:space="preserve">Так, відповідно до статті 5 Закону </w:t>
      </w:r>
    </w:p>
    <w:p>
      <w:pPr>
        <w:pStyle w:val="Normal1"/>
        <w:shd w:val="clear" w:fill="FFFFFF"/>
        <w:spacing w:lineRule="auto" w:line="240" w:before="0" w:after="0"/>
        <w:ind w:firstLine="450"/>
        <w:jc w:val="both"/>
        <w:rPr>
          <w:sz w:val="28"/>
          <w:szCs w:val="28"/>
        </w:rPr>
      </w:pPr>
      <w:r>
        <w:rPr>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b/>
          <w:color w:val="333333"/>
          <w:sz w:val="28"/>
          <w:szCs w:val="28"/>
        </w:rPr>
        <w:t>Учасниками бойових дій є особи, які брали участь у виконанні бойових завдань по захисту Батьківщини в складі військових підрозділів, з'єднань, об'єднань усіх видів і родів військ Збройних Сил діючої армії (флоту), в партизанських загонах і підпіллі та інших формуваннях як у воєнний, так і в мирний час</w:t>
      </w:r>
      <w:bookmarkStart w:id="7" w:name="1t3h5sf"/>
      <w:bookmarkEnd w:id="7"/>
      <w:r>
        <w:rPr>
          <w:rFonts w:eastAsia="Times New Roman" w:cs="Times New Roman" w:ascii="Times New Roman" w:hAnsi="Times New Roman"/>
          <w:b/>
          <w:color w:val="333333"/>
          <w:sz w:val="28"/>
          <w:szCs w:val="28"/>
        </w:rPr>
        <w:t xml:space="preserve"> </w:t>
      </w:r>
      <w:r>
        <w:rPr>
          <w:rFonts w:eastAsia="Times New Roman" w:cs="Times New Roman" w:ascii="Times New Roman" w:hAnsi="Times New Roman"/>
          <w:color w:val="333333"/>
          <w:sz w:val="28"/>
          <w:szCs w:val="28"/>
        </w:rPr>
        <w:t>(перелік підрозділів, що входили до складу діючої армії, та інших формувань визначається Кабінетом Міністрів України).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Згідно зі статтею 6 Закону </w:t>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Учасниками бойових дій визнаються:</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 військовослужбовці, які проходили службу в військових підрозділах, частинах, штабах і установах, що входили до складу діючої армії в період громадянської та Другої світової воєн, під час інших бойових операцій по захисту Батьківщини, партизани і підпільники громадянської та Другої світової воєн;</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2) учасники бойових дій на території інших країн — військовослужбовці 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і технічних спеціалістів і радників), працівники відповідних категорій, які за рішенням Уряду колишнього Союзу РСР проходили службу, працювали чи перебували в відрядженні в державах, де в цей період велися бойові дії, і брали участь у бойових діях чи забезпеченні бойової діяльності військ (флотів).</w:t>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Військовослужбовці Збройних Сил України, Служби безпеки України, Сл</w:t>
      </w:r>
      <w:r>
        <w:rPr>
          <w:rFonts w:eastAsia="Times New Roman" w:cs="Times New Roman" w:ascii="Times New Roman" w:hAnsi="Times New Roman"/>
          <w:i w:val="false"/>
          <w:color w:val="000000"/>
          <w:sz w:val="28"/>
          <w:szCs w:val="28"/>
        </w:rPr>
        <w:t>ужби зовнішньої розвідки України, поліцейські, особи рядового, начальницького складу і військовослужбовці Міністерства внутрішніх справ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в відрядження в держави, де в</w:t>
      </w:r>
      <w:r>
        <w:rPr>
          <w:rFonts w:eastAsia="Times New Roman" w:cs="Times New Roman" w:ascii="Times New Roman" w:hAnsi="Times New Roman"/>
          <w:color w:val="333333"/>
          <w:sz w:val="28"/>
          <w:szCs w:val="28"/>
        </w:rPr>
        <w:t xml:space="preserve"> цей період велися бойові дії.</w:t>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Перелік держав, зазначених у цьому пункті, періоди бойових дій у них та категорії працівників визначаються Кабінетом Міністрів України;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3) військовослужбовці, а також особи начальницького і рядового складу органів Міністерства внутрішніх справ і органів Комітету державної безпеки колишнього Союзу РСР, які в період Другої світової війни проходили службу в містах, участь в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pPr>
        <w:pStyle w:val="Normal1"/>
        <w:shd w:val="clear" w:fill="FFFFFF"/>
        <w:spacing w:lineRule="auto" w:line="240" w:before="0" w:after="0"/>
        <w:ind w:firstLine="45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000000"/>
          <w:sz w:val="28"/>
          <w:szCs w:val="28"/>
        </w:rPr>
        <w:t>4) особи вільнонайманого складу Збройних</w:t>
      </w:r>
      <w:r>
        <w:rPr>
          <w:rFonts w:eastAsia="Times New Roman" w:cs="Times New Roman" w:ascii="Times New Roman" w:hAnsi="Times New Roman"/>
          <w:color w:val="333333"/>
          <w:sz w:val="28"/>
          <w:szCs w:val="28"/>
        </w:rPr>
        <w:t xml:space="preserve"> Сил, військ і органів Міністерства внутрішніх справ і Комітету державної безпеки колишнього Союзу РСР, які займали штатні посади в військових підрозділах, частинах, штабах і установах, що входили до складу діючої армії в період Другої світової війни та інші періоди ведення бойових дій або перебували в ці періоди в містах, участь в обороні яких зараховується до вислуги років для призначення пенсії на пільгових умовах, встановлених для військовослужбовців частин діючої армії;</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5) колишні військовослужбовці, особи вільнонайманого складу, а також колишні бійці винищувальних батальйонів, взводів і загонів захисту народу та інших формувань, що брали безпосередню участь у бойових операціях по ліквідації диверсійно-терористичних груп фашистської Німеччини та інших незаконних формувань і груп на території колишнього Союзу РСР;</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6) працівники спеціальних формувань Народного комісаріату шляхів, Народного комісаріату зв'язку, Народного комісаріату охорони здоров'я, плаваючого складу промислових і транспортних суден і льотно-підйомного складу авіації Народного комісаріату рибної промисловості колишнього Союзу РСР, морського і річкового флоту, льотно-підйомного складу авіації Головного управління Північного морського шляху, переведені в період Другої світової війни на становище осіб, що перебували в лавах Червоної Армії і виконували завдання в інтересах армії та флоту в межах тилових кордонів діючих фронтів або оперативних зон діючих флотів, а також члени екіпажів суден транспортного флоту, які були захоплені в портах фашистської Німеччини 22 червня 1941 року на порушення Конвенції про становище ворожих торгових суден на початку воєнних дій (Гаага, 1907 рік);</w:t>
      </w:r>
    </w:p>
    <w:p>
      <w:pPr>
        <w:pStyle w:val="Normal1"/>
        <w:shd w:val="clear" w:fill="FFFFFF"/>
        <w:spacing w:lineRule="auto" w:line="240" w:before="0" w:after="0"/>
        <w:ind w:firstLine="450"/>
        <w:jc w:val="both"/>
        <w:rPr>
          <w:sz w:val="28"/>
          <w:szCs w:val="28"/>
        </w:rPr>
      </w:pPr>
      <w:r>
        <w:rPr>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7) особи, які в період Другої світової війни перебували в складі частин і підрозділів діючої армії та флоту як сини, вихованці полків і юнги до досягнення ними повноліття;</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8) особи, які брали участь у бойових діях проти фашистської Німеччини та її союзників у роки Другої світової війни на території інших держав у складі армій союзників колишнього СРСР, партизанських загонів, підпільних груп та інших антифашистських формувань;</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9) працівники сфери культурного обслуговування фронтів, які в період Другої світової війни або в період ведення бойових дій в інших державах виступали перед воїнами діючих армій, флотів, військових з'єднань і контингентів;</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10) особи, які в період з 8 вересня 1941 року по 27 січня 1944 року працювали на підприємствах, в установах і організаціях міста Ленінграда і нагороджені медаллю «За оборону Ленінграда», та особи, нагороджені знаком «Жителю блокадного Ленінграда», а також особи, які з 30 жовтня 1941 року по 4 липня 1942 року брали участь в обороні міста Севастополя і нагороджені медаллю «За оборону Севастополя»;</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11) особи, які у складі груп піротехнічних робіт (груп розмінування) залучалися до безпосереднього виконання завдань щодо розмінування (виявлення, знешкодження та знищення) вибухонебезпечних предметів на території України, та особи, які на мінних тральщиках брали участь у траленні бойових мін у територіальних і нейтральних водах у воєнний і повоєнний час;</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12) особи, які у неповнолітньому віці були призвані чи добровільно вступили до лав Радянської Армії і Військово-Морського Флоту під час військових призовів 1941-1945 років;</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13) військовозобов'язані, які призивалися на навчальні збори і направлялися до Афганістану в період ведення там бойових дій;</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14) військовослужбовці автомобільних батальйонів, які направлялися до Афганістану для доставки вантажів у цю країну в період ведення там бойових дій;</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15) військовослужбовці льотного складу, які здійснювали вильоти на бойові завдання до Афганістану з території колишнього Союзу РСР;</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16) особи, які брали участь у всіх формах збройної боротьби за незалежність України в XX столітті в складі Української повстанської армії, Української повстанчої армії отамана Тараса Боровця (Бульби) «Поліська Січ», Української народної революційної армії (УНРА), Організації народної оборони «Карпатська Січ», Української військової організації (УВО), збройних підрозділів Організації українських націоналістів і відповідно до Закону України «Про правовий статус та вшанування пам’яті борців за незалежність України у XX столітті» визнані борцями за незалежність України у XX столітті. Порядок надання статусу учасника бойових дій зазначеним особам встановлюється Кабінетом Міністрів України;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17) військовослужбовці та особи, які були зараховані до частин місцевої протиповітряної оборони Народного Комісаріату внутрішніх справ колишнього Союзу РСР і брали безпосередню участь у відбиванні ворожих нальотів, ліквідації наслідків бомбардувань та артилерійських обстрілів, що здійснювалися спеціально сформованими частинами;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18) особи, які в складі формувань народного ополчення брали участь у бойових діях під час Другої світової війни;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19) </w:t>
      </w:r>
      <w:r>
        <w:rPr>
          <w:rFonts w:eastAsia="Times New Roman" w:cs="Times New Roman" w:ascii="Times New Roman" w:hAnsi="Times New Roman"/>
          <w:b/>
          <w:color w:val="333333"/>
          <w:sz w:val="28"/>
          <w:szCs w:val="28"/>
        </w:rPr>
        <w:t xml:space="preserve">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в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рядового та начальницького складу Державного бюро розслідувань, особи начальницького складу Національного антикорупційного бюро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w:t>
      </w:r>
      <w:r>
        <w:rPr>
          <w:rFonts w:eastAsia="Times New Roman" w:cs="Times New Roman" w:ascii="Times New Roman" w:hAnsi="Times New Roman"/>
          <w:b/>
          <w:i w:val="false"/>
          <w:color w:val="000000"/>
          <w:sz w:val="28"/>
          <w:szCs w:val="28"/>
        </w:rPr>
        <w:t xml:space="preserve">в районах та у </w:t>
      </w:r>
      <w:r>
        <w:rPr>
          <w:rFonts w:eastAsia="Times New Roman" w:cs="Times New Roman" w:ascii="Times New Roman" w:hAnsi="Times New Roman"/>
          <w:b/>
          <w:color w:val="333333"/>
          <w:sz w:val="28"/>
          <w:szCs w:val="28"/>
        </w:rPr>
        <w:t>період здійснення зазначених заходів, у заходах, необхідних для забезпечення оборони України, захисту безпеки населення та інтересів держави в зв’язку з військовою агресією Російської Федерації проти України;</w:t>
      </w:r>
    </w:p>
    <w:p>
      <w:pPr>
        <w:pStyle w:val="Normal1"/>
        <w:shd w:val="clear" w:fill="FFFFFF"/>
        <w:spacing w:lineRule="auto" w:line="240" w:before="0" w:after="0"/>
        <w:ind w:firstLine="450"/>
        <w:jc w:val="both"/>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20) </w:t>
      </w:r>
      <w:r>
        <w:rPr>
          <w:rFonts w:eastAsia="Times New Roman" w:cs="Times New Roman" w:ascii="Times New Roman" w:hAnsi="Times New Roman"/>
          <w:b/>
          <w:color w:val="333333"/>
          <w:sz w:val="28"/>
          <w:szCs w:val="28"/>
        </w:rPr>
        <w:t>особи, які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і правоохоронних органів;</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21) </w:t>
      </w:r>
      <w:r>
        <w:rPr>
          <w:rFonts w:eastAsia="Times New Roman" w:cs="Times New Roman" w:ascii="Times New Roman" w:hAnsi="Times New Roman"/>
          <w:b/>
          <w:color w:val="333333"/>
          <w:sz w:val="28"/>
          <w:szCs w:val="28"/>
        </w:rPr>
        <w:t>особи, які у період до 23 лютого 2018 року включно в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в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i/>
          <w:color w:val="333333"/>
          <w:sz w:val="28"/>
          <w:szCs w:val="28"/>
        </w:rPr>
        <w:t>Дія абзацу першого цього пункту не поширюється на працівників підприємств, установ, організацій, які залучалися та брали безпосередню участь у забезпеченні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в Донецькій і Луганській областях, а також на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тому числі здійснювали волонтерську діяльність);</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22) </w:t>
      </w:r>
      <w:r>
        <w:rPr>
          <w:rFonts w:eastAsia="Times New Roman" w:cs="Times New Roman" w:ascii="Times New Roman" w:hAnsi="Times New Roman"/>
          <w:b/>
          <w:color w:val="333333"/>
          <w:sz w:val="28"/>
          <w:szCs w:val="28"/>
        </w:rPr>
        <w:t>члени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Державної прикордонної служби України та Національної гвардії України, Служби безпеки України, Державної служби України з надзвичайних ситуацій, виконували бойове (службове) завдання із захисту незалежності, суверенітету та територіальної цілісності України в умовах безпосереднього зіткнення та вогневого контакту з військовими формуваннями інших держав і незаконними збройними формуваннями;</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23) співробітники розвідувальних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проведення антитерористичної операції або здійснення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24) залучені до конфіденційного співробітництва особи, які брали участь у виконанні завдань руху опору на тимчасово окупованій території України, у районі проведення антитерористичної операції,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25) </w:t>
      </w:r>
      <w:r>
        <w:rPr>
          <w:rFonts w:eastAsia="Times New Roman" w:cs="Times New Roman" w:ascii="Times New Roman" w:hAnsi="Times New Roman"/>
          <w:b/>
          <w:color w:val="333333"/>
          <w:sz w:val="28"/>
          <w:szCs w:val="28"/>
        </w:rPr>
        <w:t>особи, які з 24 лютого по 25 березня 2022 року відповідно до Закону України «Про забезпечення участі цивільних осіб у захисті України» або у складі добровольчих формувань у взаємодії із Збройними Силами України, Міністерством внутрішніх справ України, Державною прикордонною службою України, Національною поліцією, Національною гвардією України, Службою безпеки України та іншими утвореними відповідно до закону військовими формуваннями та правоохоронними органами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i/>
          <w:color w:val="333333"/>
          <w:sz w:val="28"/>
          <w:szCs w:val="28"/>
        </w:rPr>
        <w:t>Дія абзацу першого цього пункту не поширюється на працівників підприємств, установ, організацій, які залучалися та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center"/>
        <w:rPr>
          <w:sz w:val="28"/>
          <w:szCs w:val="28"/>
        </w:rPr>
      </w:pPr>
      <w:r>
        <w:rPr>
          <w:rFonts w:eastAsia="Times New Roman" w:cs="Times New Roman" w:ascii="Times New Roman" w:hAnsi="Times New Roman"/>
          <w:b/>
          <w:color w:val="333333"/>
          <w:sz w:val="28"/>
          <w:szCs w:val="28"/>
        </w:rPr>
        <w:t>ОТРИМАННЯ СТАТУСУ УЧАСНИКА БОЙОВИХ ДІЙ</w:t>
      </w:r>
    </w:p>
    <w:p>
      <w:pPr>
        <w:pStyle w:val="Normal1"/>
        <w:shd w:val="clear" w:fill="FFFFFF"/>
        <w:spacing w:lineRule="auto" w:line="240" w:before="0" w:after="0"/>
        <w:ind w:firstLine="450"/>
        <w:jc w:val="center"/>
        <w:rPr>
          <w:rFonts w:ascii="Times New Roman" w:hAnsi="Times New Roman" w:eastAsia="Times New Roman" w:cs="Times New Roman"/>
          <w:b/>
          <w:color w:val="333333"/>
          <w:sz w:val="28"/>
          <w:szCs w:val="28"/>
        </w:rPr>
      </w:pPr>
      <w:r>
        <w:rPr>
          <w:rFonts w:eastAsia="Times New Roman" w:cs="Times New Roman" w:ascii="Times New Roman" w:hAnsi="Times New Roman"/>
          <w:b/>
          <w:color w:val="333333"/>
          <w:sz w:val="28"/>
          <w:szCs w:val="28"/>
        </w:rPr>
      </w:r>
    </w:p>
    <w:p>
      <w:pPr>
        <w:pStyle w:val="Normal1"/>
        <w:shd w:val="clear" w:fill="FFFFFF"/>
        <w:spacing w:lineRule="auto" w:line="240" w:before="0" w:after="0"/>
        <w:ind w:firstLine="450"/>
        <w:jc w:val="center"/>
        <w:rPr>
          <w:sz w:val="28"/>
          <w:szCs w:val="28"/>
        </w:rPr>
      </w:pPr>
      <w:r>
        <w:rPr>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b/>
          <w:color w:val="000000"/>
          <w:sz w:val="28"/>
          <w:szCs w:val="28"/>
        </w:rPr>
        <w:t>Для надання статусу учасника бойових дій заявник подає заяву відповідно до</w:t>
      </w:r>
      <w:r>
        <w:rPr>
          <w:rFonts w:eastAsia="Times New Roman" w:cs="Times New Roman" w:ascii="Times New Roman" w:hAnsi="Times New Roman"/>
          <w:b/>
          <w:color w:val="FF4000"/>
          <w:sz w:val="28"/>
          <w:szCs w:val="28"/>
        </w:rPr>
        <w:t xml:space="preserve"> </w:t>
      </w:r>
      <w:r>
        <w:rPr>
          <w:rFonts w:eastAsia="Times New Roman" w:cs="Times New Roman" w:ascii="Times New Roman" w:hAnsi="Times New Roman"/>
          <w:b/>
          <w:i/>
          <w:color w:val="333333"/>
          <w:sz w:val="28"/>
          <w:szCs w:val="28"/>
        </w:rPr>
        <w:t xml:space="preserve">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 № 413 (в редакції постанови Кабінету Міністрів України від 12 липня 2024 р. № 837) </w:t>
      </w:r>
    </w:p>
    <w:p>
      <w:pPr>
        <w:pStyle w:val="Normal1"/>
        <w:shd w:val="clear" w:fill="FFFFFF"/>
        <w:spacing w:lineRule="auto" w:line="240" w:before="0" w:after="0"/>
        <w:jc w:val="both"/>
        <w:rPr/>
      </w:pPr>
      <w:hyperlink r:id="rId8">
        <w:r>
          <w:rPr>
            <w:rFonts w:eastAsia="Times New Roman" w:cs="Times New Roman" w:ascii="Times New Roman" w:hAnsi="Times New Roman"/>
            <w:b/>
            <w:i/>
            <w:color w:val="0000FF"/>
            <w:sz w:val="28"/>
            <w:szCs w:val="28"/>
            <w:u w:val="single"/>
          </w:rPr>
          <w:t>https://zakon.rada.gov.ua/laws/show/413-2014-%D0%BF?find=1&amp;text=%D0%BF%D0%BE%D1%81%D0%B2%D1%96%D0%B4%D1%87%D0%B5%D0%BD%D0%BD%D1%8F</w:t>
        </w:r>
      </w:hyperlink>
    </w:p>
    <w:p>
      <w:pPr>
        <w:pStyle w:val="Normal1"/>
        <w:shd w:val="clear" w:fill="FFFFFF"/>
        <w:spacing w:lineRule="auto" w:line="240" w:before="0" w:after="0"/>
        <w:ind w:firstLine="450"/>
        <w:jc w:val="both"/>
        <w:rPr>
          <w:rFonts w:ascii="Times New Roman" w:hAnsi="Times New Roman" w:eastAsia="Times New Roman" w:cs="Times New Roman"/>
          <w:b/>
          <w:i/>
          <w:i/>
          <w:color w:val="333333"/>
          <w:sz w:val="28"/>
          <w:szCs w:val="28"/>
        </w:rPr>
      </w:pPr>
      <w:r>
        <w:rPr>
          <w:rFonts w:eastAsia="Times New Roman" w:cs="Times New Roman" w:ascii="Times New Roman" w:hAnsi="Times New Roman"/>
          <w:b/>
          <w:i/>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Заява може подаватися:</w:t>
      </w:r>
    </w:p>
    <w:p>
      <w:pPr>
        <w:pStyle w:val="Normal1"/>
        <w:shd w:val="clear" w:fill="FFFFFF"/>
        <w:spacing w:lineRule="auto" w:line="240" w:before="0" w:after="0"/>
        <w:ind w:firstLine="450"/>
        <w:jc w:val="both"/>
        <w:rPr>
          <w:sz w:val="28"/>
          <w:szCs w:val="28"/>
        </w:rPr>
      </w:pPr>
      <w:r>
        <w:rPr>
          <w:sz w:val="28"/>
          <w:szCs w:val="28"/>
        </w:rPr>
      </w:r>
    </w:p>
    <w:p>
      <w:pPr>
        <w:pStyle w:val="Normal1"/>
        <w:keepNext w:val="false"/>
        <w:keepLines w:val="false"/>
        <w:pageBreakBefore w:val="false"/>
        <w:widowControl/>
        <w:numPr>
          <w:ilvl w:val="0"/>
          <w:numId w:val="3"/>
        </w:numPr>
        <w:shd w:val="clear" w:fill="FFFFFF"/>
        <w:spacing w:lineRule="auto" w:line="240" w:before="0" w:after="0"/>
        <w:ind w:hanging="360" w:left="1170" w:right="0"/>
        <w:jc w:val="both"/>
        <w:rPr>
          <w:sz w:val="28"/>
          <w:szCs w:val="28"/>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 xml:space="preserve">у паперовій формі за формою згідно з додатком 8 до Порядку; </w:t>
      </w:r>
    </w:p>
    <w:p>
      <w:pPr>
        <w:pStyle w:val="Normal1"/>
        <w:keepNext w:val="false"/>
        <w:keepLines w:val="false"/>
        <w:pageBreakBefore w:val="false"/>
        <w:widowControl/>
        <w:shd w:val="clear" w:fill="FFFFFF"/>
        <w:spacing w:lineRule="auto" w:line="240" w:before="0" w:after="0"/>
        <w:ind w:hanging="0" w:left="1170" w:right="0"/>
        <w:jc w:val="both"/>
        <w:rPr>
          <w:rFonts w:ascii="Times New Roman" w:hAnsi="Times New Roman" w:eastAsia="Times New Roman" w:cs="Times New Roman"/>
          <w:b w:val="false"/>
          <w:i w:val="false"/>
          <w:i w:val="false"/>
          <w:caps w:val="false"/>
          <w:smallCaps w:val="false"/>
          <w:strike w:val="false"/>
          <w:dstrike w:val="false"/>
          <w:color w:val="333333"/>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r>
    </w:p>
    <w:p>
      <w:pPr>
        <w:pStyle w:val="Normal1"/>
        <w:keepNext w:val="false"/>
        <w:keepLines w:val="false"/>
        <w:pageBreakBefore w:val="false"/>
        <w:widowControl/>
        <w:numPr>
          <w:ilvl w:val="0"/>
          <w:numId w:val="3"/>
        </w:numPr>
        <w:shd w:val="clear" w:fill="FFFFFF"/>
        <w:spacing w:lineRule="auto" w:line="240" w:before="0" w:after="0"/>
        <w:ind w:hanging="360" w:left="1170" w:right="0"/>
        <w:jc w:val="both"/>
        <w:rPr>
          <w:sz w:val="28"/>
          <w:szCs w:val="28"/>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в електронній формі заявниками з числа осіб, зазначених у пункті 19 частини першої статті 6 Закону засобами Порталу Дія (для законних представників або уповноважених осіб зазначених осіб за наявності технічної можливості) або засобами Реєстру.</w:t>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i/>
          <w:color w:val="333333"/>
          <w:sz w:val="28"/>
          <w:szCs w:val="28"/>
        </w:rPr>
        <w:t>Подати заяву в електронній формі засобами Порталу Дія може громадянин України, засобами Реєстру - громадянин України, іноземець або особа без громадянства (за наявності реєстраційного номеру облікової картки платника податків).</w:t>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color w:val="333333"/>
          <w:sz w:val="28"/>
          <w:szCs w:val="28"/>
        </w:rPr>
        <w:t xml:space="preserve">Заявники, рішення про надання та позбавлення статусу учасника бойових дій яким ухвалюється відповідними комісіями розвідувальних органів, можуть подавати заяву на адресу такої комісії виключно в паперовій формі за формою згідно з додатком 8 до вищевказаного Порядку </w:t>
      </w:r>
      <w:r>
        <w:rPr>
          <w:rFonts w:eastAsia="Times New Roman" w:cs="Times New Roman" w:ascii="Times New Roman" w:hAnsi="Times New Roman"/>
          <w:i/>
          <w:color w:val="333333"/>
          <w:sz w:val="28"/>
          <w:szCs w:val="28"/>
        </w:rPr>
        <w:t>(зразок Заяви – додається).</w:t>
      </w:r>
    </w:p>
    <w:p>
      <w:pPr>
        <w:pStyle w:val="Normal1"/>
        <w:shd w:val="clear" w:fill="FFFFFF"/>
        <w:spacing w:lineRule="auto" w:line="240" w:before="0" w:after="0"/>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1"/>
        <w:shd w:val="clear" w:fill="FFFFFF"/>
        <w:spacing w:lineRule="auto" w:line="240" w:before="0" w:after="0"/>
        <w:ind w:firstLine="450"/>
        <w:jc w:val="both"/>
        <w:rPr>
          <w:sz w:val="28"/>
          <w:szCs w:val="28"/>
        </w:rPr>
      </w:pPr>
      <w:r>
        <w:rPr>
          <w:rFonts w:eastAsia="Times New Roman" w:cs="Times New Roman" w:ascii="Times New Roman" w:hAnsi="Times New Roman"/>
          <w:b/>
          <w:color w:val="333333"/>
          <w:sz w:val="28"/>
          <w:szCs w:val="28"/>
        </w:rPr>
        <w:t xml:space="preserve">Учасники бойових дій отримують «Посвідчення учасника бойових дій» </w:t>
      </w:r>
      <w:r>
        <w:rPr>
          <w:rFonts w:eastAsia="Times New Roman" w:cs="Times New Roman" w:ascii="Times New Roman" w:hAnsi="Times New Roman"/>
          <w:i/>
          <w:color w:val="333333"/>
          <w:sz w:val="28"/>
          <w:szCs w:val="28"/>
        </w:rPr>
        <w:t>(зразок Посвідчення УБД додається)</w:t>
      </w:r>
      <w:r>
        <w:rPr>
          <w:rFonts w:eastAsia="Times New Roman" w:cs="Times New Roman" w:ascii="Times New Roman" w:hAnsi="Times New Roman"/>
          <w:i w:val="false"/>
          <w:color w:val="333333"/>
          <w:sz w:val="28"/>
          <w:szCs w:val="28"/>
        </w:rPr>
        <w:t>:</w:t>
      </w:r>
    </w:p>
    <w:p>
      <w:pPr>
        <w:pStyle w:val="Normal1"/>
        <w:shd w:val="clear" w:fill="FFFFFF"/>
        <w:spacing w:lineRule="auto" w:line="240" w:before="0" w:after="0"/>
        <w:ind w:firstLine="450"/>
        <w:jc w:val="both"/>
        <w:rPr>
          <w:sz w:val="28"/>
          <w:szCs w:val="28"/>
        </w:rPr>
      </w:pPr>
      <w:r>
        <w:rPr>
          <w:sz w:val="28"/>
          <w:szCs w:val="28"/>
        </w:rPr>
      </w:r>
    </w:p>
    <w:p>
      <w:pPr>
        <w:pStyle w:val="Normal1"/>
        <w:keepNext w:val="false"/>
        <w:keepLines w:val="false"/>
        <w:pageBreakBefore w:val="false"/>
        <w:widowControl/>
        <w:numPr>
          <w:ilvl w:val="0"/>
          <w:numId w:val="2"/>
        </w:numPr>
        <w:shd w:val="clear" w:fill="FFFFFF"/>
        <w:spacing w:lineRule="auto" w:line="240" w:before="0" w:after="0"/>
        <w:ind w:hanging="360" w:left="720" w:right="0"/>
        <w:jc w:val="both"/>
        <w:rPr>
          <w:sz w:val="28"/>
          <w:szCs w:val="28"/>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Посвідчення з написом «Посвідчення учасника бойових дій» та нагрудний знак «Ветеран війни — учасник бойових дій» видається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 № 302.</w:t>
      </w:r>
    </w:p>
    <w:p>
      <w:pPr>
        <w:pStyle w:val="Normal1"/>
        <w:keepNext w:val="false"/>
        <w:keepLines w:val="false"/>
        <w:pageBreakBefore w:val="false"/>
        <w:widowControl/>
        <w:numPr>
          <w:ilvl w:val="0"/>
          <w:numId w:val="2"/>
        </w:numPr>
        <w:shd w:val="clear" w:fill="FFFFFF"/>
        <w:spacing w:lineRule="auto" w:line="240" w:before="0" w:after="0"/>
        <w:ind w:hanging="360" w:left="720" w:right="0"/>
        <w:jc w:val="both"/>
        <w:rPr>
          <w:sz w:val="28"/>
          <w:szCs w:val="28"/>
        </w:rPr>
      </w:pP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Електронна інформаційна взаємодія, здійснюється засобами системи електронної взаємодії державних електронних інформаційних ресурсів «Трембіта».</w:t>
      </w:r>
    </w:p>
    <w:p>
      <w:pPr>
        <w:pStyle w:val="Normal1"/>
        <w:widowControl/>
        <w:numPr>
          <w:ilvl w:val="0"/>
          <w:numId w:val="0"/>
        </w:numPr>
        <w:shd w:val="clear" w:fill="FFFFFF"/>
        <w:spacing w:lineRule="auto" w:line="240" w:before="0" w:after="0"/>
        <w:ind w:hanging="0" w:left="720" w:right="0"/>
        <w:jc w:val="both"/>
        <w:rPr>
          <w:sz w:val="28"/>
          <w:szCs w:val="28"/>
        </w:rPr>
      </w:pPr>
      <w:r>
        <w:rPr>
          <w:sz w:val="28"/>
          <w:szCs w:val="28"/>
        </w:rPr>
      </w:r>
    </w:p>
    <w:p>
      <w:pPr>
        <w:pStyle w:val="Normal1"/>
        <w:keepNext w:val="false"/>
        <w:keepLines w:val="false"/>
        <w:pageBreakBefore w:val="false"/>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widowControl/>
        <w:shd w:val="clear" w:fill="FFFFFF"/>
        <w:spacing w:lineRule="auto" w:line="240" w:before="0" w:after="0"/>
        <w:ind w:hanging="0" w:left="0" w:right="0"/>
        <w:jc w:val="left"/>
        <w:rPr>
          <w:rFonts w:ascii="Times New Roman" w:hAnsi="Times New Roman" w:eastAsia="Times New Roman" w:cs="Times New Roman"/>
          <w:b/>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52" w:before="0" w:after="160"/>
        <w:ind w:hanging="0" w:left="6379"/>
        <w:rPr>
          <w:sz w:val="28"/>
          <w:szCs w:val="28"/>
        </w:rPr>
      </w:pPr>
      <w:r>
        <w:rPr>
          <w:rFonts w:eastAsia="Times New Roman" w:cs="Times New Roman" w:ascii="Times New Roman" w:hAnsi="Times New Roman"/>
          <w:i/>
          <w:sz w:val="28"/>
          <w:szCs w:val="28"/>
        </w:rPr>
        <w:t xml:space="preserve">       </w:t>
      </w:r>
      <w:r>
        <w:rPr>
          <w:rFonts w:eastAsia="Times New Roman" w:cs="Times New Roman" w:ascii="Times New Roman" w:hAnsi="Times New Roman"/>
          <w:i/>
          <w:sz w:val="28"/>
          <w:szCs w:val="28"/>
        </w:rPr>
        <w:t>зразок</w:t>
      </w:r>
    </w:p>
    <w:p>
      <w:pPr>
        <w:pStyle w:val="Normal1"/>
        <w:spacing w:lineRule="auto" w:line="240" w:before="80" w:after="80"/>
        <w:ind w:hanging="0" w:left="3402"/>
        <w:rPr>
          <w:sz w:val="28"/>
          <w:szCs w:val="28"/>
        </w:rPr>
      </w:pPr>
      <w:r>
        <w:rPr>
          <w:rFonts w:eastAsia="Times New Roman" w:cs="Times New Roman" w:ascii="Times New Roman" w:hAnsi="Times New Roman"/>
          <w:sz w:val="28"/>
          <w:szCs w:val="28"/>
        </w:rPr>
        <w:t>_______________________________________________</w:t>
      </w:r>
    </w:p>
    <w:p>
      <w:pPr>
        <w:pStyle w:val="Normal1"/>
        <w:spacing w:lineRule="auto" w:line="240" w:before="0" w:after="80"/>
        <w:ind w:hanging="0" w:left="3402"/>
        <w:jc w:val="both"/>
        <w:rPr>
          <w:sz w:val="28"/>
          <w:szCs w:val="28"/>
        </w:rPr>
      </w:pPr>
      <w:r>
        <w:rPr>
          <w:rFonts w:eastAsia="Times New Roman" w:cs="Times New Roman" w:ascii="Times New Roman" w:hAnsi="Times New Roman"/>
          <w:sz w:val="28"/>
          <w:szCs w:val="28"/>
        </w:rPr>
        <w:t>(зазначається відповідна комісія та орган, який утворив комісію)</w:t>
      </w:r>
    </w:p>
    <w:p>
      <w:pPr>
        <w:pStyle w:val="Normal1"/>
        <w:tabs>
          <w:tab w:val="clear" w:pos="720"/>
          <w:tab w:val="left" w:pos="1098" w:leader="none"/>
        </w:tabs>
        <w:spacing w:lineRule="auto" w:line="240" w:before="0" w:after="80"/>
        <w:ind w:hanging="0" w:left="241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true"/>
        <w:keepLines/>
        <w:spacing w:lineRule="auto" w:line="240" w:before="120" w:after="120"/>
        <w:jc w:val="center"/>
        <w:rPr>
          <w:sz w:val="28"/>
          <w:szCs w:val="28"/>
        </w:rPr>
      </w:pPr>
      <w:r>
        <w:rPr>
          <w:rFonts w:eastAsia="Times New Roman" w:cs="Times New Roman" w:ascii="Times New Roman" w:hAnsi="Times New Roman"/>
          <w:sz w:val="28"/>
          <w:szCs w:val="28"/>
        </w:rPr>
        <w:t>ЗАЯВА</w:t>
        <w:br/>
        <w:t xml:space="preserve">про надання статусу учасника бойових дій </w:t>
      </w:r>
    </w:p>
    <w:p>
      <w:pPr>
        <w:pStyle w:val="Normal1"/>
        <w:spacing w:lineRule="auto" w:line="240" w:before="120" w:after="0"/>
        <w:ind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tabs>
          <w:tab w:val="clear" w:pos="720"/>
          <w:tab w:val="left" w:pos="9072" w:leader="none"/>
        </w:tabs>
        <w:spacing w:lineRule="auto" w:line="240" w:before="0" w:after="80"/>
        <w:ind w:firstLine="567"/>
        <w:rPr>
          <w:sz w:val="28"/>
          <w:szCs w:val="28"/>
        </w:rPr>
      </w:pPr>
      <w:r>
        <w:rPr>
          <w:rFonts w:eastAsia="Times New Roman" w:cs="Times New Roman" w:ascii="Times New Roman" w:hAnsi="Times New Roman"/>
          <w:sz w:val="28"/>
          <w:szCs w:val="28"/>
        </w:rPr>
        <w:t xml:space="preserve">Я, </w:t>
      </w:r>
      <w:r>
        <w:rPr>
          <w:rFonts w:eastAsia="Times New Roman" w:cs="Times New Roman" w:ascii="Times New Roman" w:hAnsi="Times New Roman"/>
          <w:sz w:val="28"/>
          <w:szCs w:val="28"/>
          <w:u w:val="single"/>
        </w:rPr>
        <w:tab/>
      </w:r>
      <w:r>
        <w:rPr>
          <w:rFonts w:eastAsia="Times New Roman" w:cs="Times New Roman" w:ascii="Times New Roman" w:hAnsi="Times New Roman"/>
          <w:sz w:val="28"/>
          <w:szCs w:val="28"/>
        </w:rPr>
        <w:t>,</w:t>
      </w:r>
    </w:p>
    <w:p>
      <w:pPr>
        <w:pStyle w:val="Normal1"/>
        <w:spacing w:lineRule="auto" w:line="240" w:before="0" w:after="0"/>
        <w:ind w:hanging="0" w:left="854"/>
        <w:jc w:val="center"/>
        <w:rPr>
          <w:sz w:val="28"/>
          <w:szCs w:val="28"/>
        </w:rPr>
      </w:pPr>
      <w:bookmarkStart w:id="8" w:name="_4d34og8"/>
      <w:bookmarkEnd w:id="8"/>
      <w:r>
        <w:rPr>
          <w:rFonts w:eastAsia="Times New Roman" w:cs="Times New Roman" w:ascii="Times New Roman" w:hAnsi="Times New Roman"/>
          <w:sz w:val="28"/>
          <w:szCs w:val="28"/>
        </w:rPr>
        <w:t>(прізвище, власне ім’я, по батькові (за наявності) особи, яка подає заяву)*</w:t>
      </w:r>
    </w:p>
    <w:p>
      <w:pPr>
        <w:pStyle w:val="Normal1"/>
        <w:tabs>
          <w:tab w:val="clear" w:pos="720"/>
          <w:tab w:val="left" w:pos="4762" w:leader="none"/>
          <w:tab w:val="left" w:pos="9566" w:leader="none"/>
        </w:tabs>
        <w:spacing w:lineRule="auto" w:line="240" w:before="60" w:after="0"/>
        <w:jc w:val="both"/>
        <w:rPr>
          <w:sz w:val="28"/>
          <w:szCs w:val="28"/>
        </w:rPr>
      </w:pPr>
      <w:r>
        <w:rPr>
          <w:rFonts w:eastAsia="Times New Roman" w:cs="Times New Roman" w:ascii="Times New Roman" w:hAnsi="Times New Roman"/>
          <w:sz w:val="28"/>
          <w:szCs w:val="28"/>
        </w:rPr>
        <w:t xml:space="preserve">дата народження ________________, номер телефону __________________, адреса електронної пошти _______________________, задеклароване/ зареєстроване місце проживання або фактичне місце проживання (для внутрішньо переміщених осіб) (підкреслити потрібне) </w:t>
      </w:r>
    </w:p>
    <w:p>
      <w:pPr>
        <w:pStyle w:val="Normal1"/>
        <w:tabs>
          <w:tab w:val="clear" w:pos="720"/>
          <w:tab w:val="left" w:pos="9071" w:leader="none"/>
        </w:tabs>
        <w:spacing w:lineRule="auto" w:line="240" w:before="0" w:after="0"/>
        <w:rPr>
          <w:sz w:val="28"/>
          <w:szCs w:val="28"/>
        </w:rPr>
      </w:pPr>
      <w:r>
        <w:rPr>
          <w:rFonts w:eastAsia="Times New Roman" w:cs="Times New Roman" w:ascii="Times New Roman" w:hAnsi="Times New Roman"/>
          <w:sz w:val="28"/>
          <w:szCs w:val="28"/>
          <w:u w:val="single"/>
        </w:rPr>
        <w:tab/>
      </w:r>
    </w:p>
    <w:p>
      <w:pPr>
        <w:pStyle w:val="Normal1"/>
        <w:tabs>
          <w:tab w:val="clear" w:pos="720"/>
          <w:tab w:val="left" w:pos="9071" w:leader="none"/>
        </w:tabs>
        <w:spacing w:lineRule="auto" w:line="240" w:before="0" w:after="0"/>
        <w:rPr>
          <w:sz w:val="28"/>
          <w:szCs w:val="28"/>
        </w:rPr>
      </w:pPr>
      <w:r>
        <w:rPr>
          <w:rFonts w:eastAsia="Times New Roman" w:cs="Times New Roman" w:ascii="Times New Roman" w:hAnsi="Times New Roman"/>
          <w:sz w:val="28"/>
          <w:szCs w:val="28"/>
          <w:u w:val="single"/>
        </w:rPr>
        <w:tab/>
      </w:r>
      <w:r>
        <w:rPr>
          <w:rFonts w:eastAsia="Times New Roman" w:cs="Times New Roman" w:ascii="Times New Roman" w:hAnsi="Times New Roman"/>
          <w:sz w:val="28"/>
          <w:szCs w:val="28"/>
        </w:rPr>
        <w:t>,</w:t>
      </w:r>
    </w:p>
    <w:p>
      <w:pPr>
        <w:pStyle w:val="Normal1"/>
        <w:tabs>
          <w:tab w:val="clear" w:pos="720"/>
          <w:tab w:val="left" w:pos="4762" w:leader="none"/>
          <w:tab w:val="left" w:pos="9566" w:leader="none"/>
        </w:tabs>
        <w:spacing w:lineRule="auto" w:line="240" w:before="80" w:after="120"/>
        <w:jc w:val="both"/>
        <w:rPr>
          <w:sz w:val="28"/>
          <w:szCs w:val="28"/>
        </w:rPr>
      </w:pPr>
      <w:r>
        <w:rPr>
          <w:rFonts w:eastAsia="Times New Roman" w:cs="Times New Roman" w:ascii="Times New Roman" w:hAnsi="Times New Roman"/>
          <w:sz w:val="28"/>
          <w:szCs w:val="28"/>
        </w:rPr>
        <w:t>військове (спеціальне) звання 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Style w:val="Table1"/>
        <w:tblW w:w="9354" w:type="dxa"/>
        <w:jc w:val="left"/>
        <w:tblInd w:w="-109" w:type="dxa"/>
        <w:tblLayout w:type="fixed"/>
        <w:tblCellMar>
          <w:top w:w="0" w:type="dxa"/>
          <w:left w:w="108" w:type="dxa"/>
          <w:bottom w:w="0" w:type="dxa"/>
          <w:right w:w="108" w:type="dxa"/>
        </w:tblCellMar>
        <w:tblLook w:val="0400"/>
      </w:tblPr>
      <w:tblGrid>
        <w:gridCol w:w="1592"/>
        <w:gridCol w:w="1480"/>
        <w:gridCol w:w="1116"/>
        <w:gridCol w:w="2235"/>
        <w:gridCol w:w="1938"/>
        <w:gridCol w:w="992"/>
      </w:tblGrid>
      <w:tr>
        <w:trPr>
          <w:trHeight w:val="20" w:hRule="atLeast"/>
        </w:trPr>
        <w:tc>
          <w:tcPr>
            <w:tcW w:w="1592" w:type="dxa"/>
            <w:tcBorders>
              <w:top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Найменування документа</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Серія (за наявності)</w:t>
            </w:r>
          </w:p>
        </w:tc>
        <w:tc>
          <w:tcPr>
            <w:tcW w:w="111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Номер</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Унікальний номер запису в Єдиному державному демографічному реєстрі (за наявності)</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Найменування органу, який видав документ</w:t>
            </w:r>
          </w:p>
        </w:tc>
        <w:tc>
          <w:tcPr>
            <w:tcW w:w="992" w:type="dxa"/>
            <w:tcBorders>
              <w:top w:val="single" w:sz="4" w:space="0" w:color="000000"/>
              <w:left w:val="single" w:sz="4" w:space="0" w:color="000000"/>
              <w:bottom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Дата видачі</w:t>
            </w:r>
          </w:p>
        </w:tc>
      </w:tr>
    </w:tbl>
    <w:p>
      <w:pPr>
        <w:pStyle w:val="Normal1"/>
        <w:spacing w:lineRule="auto" w:line="240" w:before="120" w:after="120"/>
        <w:jc w:val="both"/>
        <w:rPr>
          <w:sz w:val="28"/>
          <w:szCs w:val="28"/>
        </w:rPr>
      </w:pPr>
      <w:r>
        <w:rPr>
          <w:rFonts w:eastAsia="Times New Roman" w:cs="Times New Roman"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Style w:val="Table2"/>
        <w:tblpPr w:vertAnchor="text" w:horzAnchor="text" w:bottomFromText="160" w:leftFromText="180" w:rightFromText="180" w:tblpX="68" w:tblpY="1"/>
        <w:tblW w:w="5892" w:type="dxa"/>
        <w:jc w:val="left"/>
        <w:tblInd w:w="108" w:type="dxa"/>
        <w:tblLayout w:type="fixed"/>
        <w:tblCellMar>
          <w:top w:w="0" w:type="dxa"/>
          <w:left w:w="108" w:type="dxa"/>
          <w:bottom w:w="0" w:type="dxa"/>
          <w:right w:w="108" w:type="dxa"/>
        </w:tblCellMar>
        <w:tblLook w:val="0400"/>
      </w:tblPr>
      <w:tblGrid>
        <w:gridCol w:w="536"/>
        <w:gridCol w:w="538"/>
        <w:gridCol w:w="538"/>
        <w:gridCol w:w="536"/>
        <w:gridCol w:w="538"/>
        <w:gridCol w:w="535"/>
        <w:gridCol w:w="535"/>
        <w:gridCol w:w="535"/>
        <w:gridCol w:w="535"/>
        <w:gridCol w:w="535"/>
        <w:gridCol w:w="530"/>
      </w:tblGrid>
      <w:tr>
        <w:trPr>
          <w:trHeight w:val="60" w:hRule="atLeast"/>
        </w:trPr>
        <w:tc>
          <w:tcPr>
            <w:tcW w:w="536" w:type="dxa"/>
            <w:tcBorders>
              <w:top w:val="single" w:sz="4" w:space="0" w:color="000000"/>
              <w:left w:val="single" w:sz="4" w:space="0" w:color="000000"/>
              <w:bottom w:val="single" w:sz="4" w:space="0" w:color="000000"/>
              <w:right w:val="single" w:sz="4" w:space="0" w:color="000000"/>
            </w:tcBorders>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8"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8" w:type="dxa"/>
            <w:tcBorders>
              <w:top w:val="single" w:sz="4" w:space="0" w:color="000000"/>
              <w:left w:val="single" w:sz="4" w:space="0" w:color="000000"/>
              <w:bottom w:val="single" w:sz="4" w:space="0" w:color="000000"/>
              <w:right w:val="single" w:sz="4" w:space="0" w:color="000000"/>
            </w:tcBorders>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6"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8" w:type="dxa"/>
            <w:tcBorders>
              <w:top w:val="single" w:sz="4" w:space="0" w:color="000000"/>
              <w:left w:val="single" w:sz="4" w:space="0" w:color="000000"/>
              <w:bottom w:val="single" w:sz="4" w:space="0" w:color="000000"/>
              <w:right w:val="single" w:sz="4" w:space="0" w:color="000000"/>
            </w:tcBorders>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5"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5"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5"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5" w:type="dxa"/>
            <w:tcBorders>
              <w:top w:val="single" w:sz="4" w:space="0" w:color="000000"/>
              <w:left w:val="single" w:sz="4" w:space="0" w:color="000000"/>
              <w:bottom w:val="single" w:sz="4" w:space="0" w:color="000000"/>
              <w:right w:val="single" w:sz="4" w:space="0" w:color="000000"/>
            </w:tcBorders>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5"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1"/>
              <w:spacing w:lineRule="auto" w:line="252"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30" w:type="dxa"/>
            <w:tcBorders>
              <w:left w:val="single" w:sz="4" w:space="0" w:color="000000"/>
            </w:tcBorders>
            <w:tcMar>
              <w:left w:w="5" w:type="dxa"/>
              <w:right w:w="5" w:type="dxa"/>
            </w:tcMar>
          </w:tcPr>
          <w:p>
            <w:pPr>
              <w:pStyle w:val="Normal1"/>
              <w:spacing w:lineRule="auto" w:line="252" w:before="0" w:after="0"/>
              <w:ind w:hanging="0" w:left="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bl>
    <w:p>
      <w:pPr>
        <w:pStyle w:val="Normal1"/>
        <w:tabs>
          <w:tab w:val="clear" w:pos="720"/>
          <w:tab w:val="left" w:pos="957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tabs>
          <w:tab w:val="clear" w:pos="720"/>
          <w:tab w:val="left" w:pos="957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hd w:val="clear" w:fill="FFFFFF"/>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hd w:val="clear" w:fill="FFFFFF"/>
        <w:tabs>
          <w:tab w:val="clear" w:pos="720"/>
          <w:tab w:val="left" w:pos="9071" w:leader="none"/>
        </w:tabs>
        <w:spacing w:lineRule="auto" w:line="240" w:before="0" w:after="0"/>
        <w:jc w:val="both"/>
        <w:rPr>
          <w:sz w:val="28"/>
          <w:szCs w:val="28"/>
        </w:rPr>
      </w:pPr>
      <w:r>
        <w:rPr>
          <w:rFonts w:eastAsia="Times New Roman" w:cs="Times New Roman" w:ascii="Times New Roman" w:hAnsi="Times New Roman"/>
          <w:sz w:val="28"/>
          <w:szCs w:val="28"/>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20 серпня 2014 р. № 413 (Офіційний вісник України, 2014 р., № 73, ст. 2068), — із змінами, внесеними постановою Кабінету Міністрів України від 12 липня 2024 р. № 837, надати </w:t>
      </w:r>
      <w:r>
        <w:rPr>
          <w:rFonts w:eastAsia="Times New Roman" w:cs="Times New Roman" w:ascii="Times New Roman" w:hAnsi="Times New Roman"/>
          <w:sz w:val="28"/>
          <w:szCs w:val="28"/>
          <w:u w:val="single"/>
        </w:rPr>
        <w:tab/>
      </w:r>
    </w:p>
    <w:p>
      <w:pPr>
        <w:pStyle w:val="Normal1"/>
        <w:shd w:val="clear" w:fill="FFFFFF"/>
        <w:tabs>
          <w:tab w:val="clear" w:pos="720"/>
          <w:tab w:val="left" w:pos="9071" w:leader="none"/>
        </w:tabs>
        <w:spacing w:lineRule="auto" w:line="240" w:before="0" w:after="0"/>
        <w:jc w:val="both"/>
        <w:rPr>
          <w:sz w:val="28"/>
          <w:szCs w:val="28"/>
        </w:rPr>
      </w:pPr>
      <w:r>
        <w:rPr>
          <w:rFonts w:eastAsia="Times New Roman" w:cs="Times New Roman" w:ascii="Times New Roman" w:hAnsi="Times New Roman"/>
          <w:sz w:val="28"/>
          <w:szCs w:val="28"/>
          <w:u w:val="single"/>
        </w:rPr>
        <w:tab/>
      </w:r>
    </w:p>
    <w:p>
      <w:pPr>
        <w:pStyle w:val="Normal1"/>
        <w:shd w:val="clear" w:fill="FFFFFF"/>
        <w:spacing w:lineRule="auto" w:line="240" w:before="0" w:after="0"/>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(прізвище, власне ім’я, по батькові (за наявності) </w:t>
      </w:r>
    </w:p>
    <w:p>
      <w:pPr>
        <w:pStyle w:val="Normal1"/>
        <w:shd w:val="clear" w:fill="FFFFFF"/>
        <w:tabs>
          <w:tab w:val="clear" w:pos="720"/>
          <w:tab w:val="left" w:pos="9071" w:leader="none"/>
        </w:tabs>
        <w:spacing w:lineRule="auto" w:line="240" w:before="0" w:after="160"/>
        <w:jc w:val="both"/>
        <w:rPr>
          <w:sz w:val="28"/>
          <w:szCs w:val="28"/>
        </w:rPr>
      </w:pPr>
      <w:r>
        <w:rPr>
          <w:rFonts w:eastAsia="Times New Roman" w:cs="Times New Roman" w:ascii="Times New Roman" w:hAnsi="Times New Roman"/>
          <w:sz w:val="28"/>
          <w:szCs w:val="28"/>
          <w:u w:val="single"/>
        </w:rPr>
        <w:tab/>
        <w:br/>
      </w:r>
      <w:r>
        <w:rPr>
          <w:rFonts w:eastAsia="Times New Roman" w:cs="Times New Roman" w:ascii="Times New Roman" w:hAnsi="Times New Roman"/>
          <w:sz w:val="28"/>
          <w:szCs w:val="28"/>
        </w:rPr>
        <w:t xml:space="preserve">               особи, якій надається статус)</w:t>
      </w:r>
    </w:p>
    <w:p>
      <w:pPr>
        <w:pStyle w:val="Normal1"/>
        <w:tabs>
          <w:tab w:val="clear" w:pos="720"/>
          <w:tab w:val="left" w:pos="9071" w:leader="none"/>
        </w:tabs>
        <w:spacing w:lineRule="auto" w:line="240" w:before="120" w:after="80"/>
        <w:jc w:val="both"/>
        <w:rPr>
          <w:sz w:val="28"/>
          <w:szCs w:val="28"/>
        </w:rPr>
      </w:pPr>
      <w:bookmarkStart w:id="9" w:name="_2s8eyo1"/>
      <w:bookmarkEnd w:id="9"/>
      <w:r>
        <w:rPr>
          <w:rFonts w:eastAsia="Times New Roman" w:cs="Times New Roman" w:ascii="Times New Roman" w:hAnsi="Times New Roman"/>
          <w:sz w:val="28"/>
          <w:szCs w:val="28"/>
        </w:rPr>
        <w:t>статус учасника бойових дій відповідно до пункту ____ (зазначити пункт) частини першої статті 6 Закону України “Про статус ветеранів війни, гарантії їх соціального захисту” як такому (такій), що дійсно в період з __________ по</w:t>
      </w:r>
      <w:bookmarkStart w:id="10" w:name="17dp8vu"/>
      <w:bookmarkEnd w:id="10"/>
      <w:r>
        <w:rPr>
          <w:rFonts w:eastAsia="Times New Roman" w:cs="Times New Roman" w:ascii="Times New Roman" w:hAnsi="Times New Roman"/>
          <w:sz w:val="28"/>
          <w:szCs w:val="28"/>
        </w:rPr>
        <w:t xml:space="preserve"> __________ брав (брала)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(підкреслити потрібне), перебуваючи в </w:t>
      </w:r>
      <w:r>
        <w:rPr>
          <w:rFonts w:eastAsia="Times New Roman" w:cs="Times New Roman" w:ascii="Times New Roman" w:hAnsi="Times New Roman"/>
          <w:sz w:val="28"/>
          <w:szCs w:val="28"/>
          <w:u w:val="single"/>
        </w:rPr>
        <w:tab/>
      </w:r>
    </w:p>
    <w:p>
      <w:pPr>
        <w:pStyle w:val="Normal1"/>
        <w:tabs>
          <w:tab w:val="clear" w:pos="720"/>
          <w:tab w:val="left" w:pos="9071" w:leader="none"/>
        </w:tabs>
        <w:spacing w:lineRule="auto" w:line="240" w:before="120" w:after="80"/>
        <w:jc w:val="both"/>
        <w:rPr>
          <w:sz w:val="28"/>
          <w:szCs w:val="28"/>
        </w:rPr>
      </w:pPr>
      <w:r>
        <w:rPr>
          <w:rFonts w:eastAsia="Times New Roman" w:cs="Times New Roman" w:ascii="Times New Roman" w:hAnsi="Times New Roman"/>
          <w:sz w:val="28"/>
          <w:szCs w:val="28"/>
          <w:u w:val="single"/>
        </w:rPr>
        <w:tab/>
      </w:r>
    </w:p>
    <w:p>
      <w:pPr>
        <w:pStyle w:val="Normal1"/>
        <w:tabs>
          <w:tab w:val="clear" w:pos="720"/>
          <w:tab w:val="left" w:pos="9071" w:leader="none"/>
        </w:tabs>
        <w:spacing w:lineRule="auto" w:line="240" w:before="120" w:after="0"/>
        <w:jc w:val="both"/>
        <w:rPr>
          <w:sz w:val="28"/>
          <w:szCs w:val="28"/>
        </w:rPr>
      </w:pPr>
      <w:r>
        <w:rPr>
          <w:rFonts w:eastAsia="Times New Roman" w:cs="Times New Roman" w:ascii="Times New Roman" w:hAnsi="Times New Roman"/>
          <w:sz w:val="28"/>
          <w:szCs w:val="28"/>
          <w:u w:val="single"/>
        </w:rPr>
        <w:tab/>
      </w:r>
    </w:p>
    <w:p>
      <w:pPr>
        <w:pStyle w:val="Normal1"/>
        <w:spacing w:lineRule="auto" w:line="240" w:before="0" w:after="0"/>
        <w:ind w:firstLine="567"/>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(найменування областей, районів, населених пунктів)</w:t>
      </w:r>
    </w:p>
    <w:p>
      <w:pPr>
        <w:pStyle w:val="Normal1"/>
        <w:shd w:val="clear" w:fill="FFFFFF"/>
        <w:tabs>
          <w:tab w:val="clear" w:pos="720"/>
          <w:tab w:val="left" w:pos="9071" w:leader="none"/>
        </w:tabs>
        <w:spacing w:lineRule="auto" w:line="240" w:before="120" w:after="0"/>
        <w:ind w:firstLine="567"/>
        <w:jc w:val="both"/>
        <w:rPr>
          <w:sz w:val="28"/>
          <w:szCs w:val="28"/>
        </w:rPr>
      </w:pPr>
      <w:r>
        <w:rPr>
          <w:rFonts w:eastAsia="Times New Roman" w:cs="Times New Roman" w:ascii="Times New Roman" w:hAnsi="Times New Roman"/>
          <w:sz w:val="28"/>
          <w:szCs w:val="28"/>
        </w:rPr>
        <w:t xml:space="preserve">Виконував бойові завдання у складі** </w:t>
      </w:r>
      <w:r>
        <w:rPr>
          <w:rFonts w:eastAsia="Times New Roman" w:cs="Times New Roman" w:ascii="Times New Roman" w:hAnsi="Times New Roman"/>
          <w:sz w:val="28"/>
          <w:szCs w:val="28"/>
          <w:u w:val="single"/>
        </w:rPr>
        <w:tab/>
      </w:r>
    </w:p>
    <w:p>
      <w:pPr>
        <w:pStyle w:val="Normal1"/>
        <w:shd w:val="clear" w:fill="FFFFFF"/>
        <w:spacing w:lineRule="auto" w:line="240" w:before="0" w:after="0"/>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(зазначається інформація про </w:t>
      </w:r>
    </w:p>
    <w:p>
      <w:pPr>
        <w:pStyle w:val="Normal1"/>
        <w:shd w:val="clear" w:fill="FFFFFF"/>
        <w:tabs>
          <w:tab w:val="clear" w:pos="720"/>
          <w:tab w:val="left" w:pos="9071" w:leader="none"/>
        </w:tabs>
        <w:spacing w:lineRule="auto" w:line="240" w:before="120" w:after="0"/>
        <w:jc w:val="both"/>
        <w:rPr>
          <w:sz w:val="28"/>
          <w:szCs w:val="28"/>
        </w:rPr>
      </w:pPr>
      <w:r>
        <w:rPr>
          <w:rFonts w:eastAsia="Times New Roman" w:cs="Times New Roman" w:ascii="Times New Roman" w:hAnsi="Times New Roman"/>
          <w:sz w:val="28"/>
          <w:szCs w:val="28"/>
          <w:u w:val="single"/>
        </w:rPr>
        <w:tab/>
      </w:r>
    </w:p>
    <w:p>
      <w:pPr>
        <w:pStyle w:val="Normal1"/>
        <w:shd w:val="clear" w:fill="FFFFFF"/>
        <w:spacing w:lineRule="auto" w:line="240" w:before="0" w:after="0"/>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військову частину (орган, підрозділ), добровольче формування територіальної</w:t>
      </w:r>
    </w:p>
    <w:p>
      <w:pPr>
        <w:pStyle w:val="Normal1"/>
        <w:shd w:val="clear" w:fill="FFFFFF"/>
        <w:tabs>
          <w:tab w:val="clear" w:pos="720"/>
          <w:tab w:val="left" w:pos="9071" w:leader="none"/>
        </w:tabs>
        <w:spacing w:lineRule="auto" w:line="240" w:before="120" w:after="0"/>
        <w:jc w:val="both"/>
        <w:rPr>
          <w:sz w:val="28"/>
          <w:szCs w:val="28"/>
        </w:rPr>
      </w:pPr>
      <w:r>
        <w:rPr>
          <w:rFonts w:eastAsia="Times New Roman" w:cs="Times New Roman" w:ascii="Times New Roman" w:hAnsi="Times New Roman"/>
          <w:sz w:val="28"/>
          <w:szCs w:val="28"/>
          <w:u w:val="single"/>
        </w:rPr>
        <w:tab/>
      </w:r>
    </w:p>
    <w:p>
      <w:pPr>
        <w:pStyle w:val="Normal1"/>
        <w:tabs>
          <w:tab w:val="clear" w:pos="720"/>
          <w:tab w:val="left" w:pos="9571" w:leader="none"/>
        </w:tabs>
        <w:spacing w:lineRule="auto" w:line="240" w:before="0" w:after="0"/>
        <w:ind w:firstLine="567"/>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громади, підприємство, установу чи організацію, де заявник служив (працював)</w:t>
      </w:r>
    </w:p>
    <w:p>
      <w:pPr>
        <w:pStyle w:val="Normal1"/>
        <w:tabs>
          <w:tab w:val="clear" w:pos="720"/>
          <w:tab w:val="left" w:pos="9571" w:leader="none"/>
        </w:tabs>
        <w:spacing w:lineRule="auto" w:line="240" w:before="120" w:after="0"/>
        <w:ind w:firstLine="567"/>
        <w:jc w:val="both"/>
        <w:rPr>
          <w:sz w:val="28"/>
          <w:szCs w:val="28"/>
        </w:rPr>
      </w:pPr>
      <w:r>
        <w:rPr>
          <w:rFonts w:eastAsia="Times New Roman" w:cs="Times New Roman" w:ascii="Times New Roman" w:hAnsi="Times New Roman"/>
          <w:sz w:val="28"/>
          <w:szCs w:val="28"/>
        </w:rPr>
        <w:t>Також повідомляю про:</w:t>
      </w:r>
    </w:p>
    <w:p>
      <w:pPr>
        <w:pStyle w:val="Normal1"/>
        <w:tabs>
          <w:tab w:val="clear" w:pos="720"/>
          <w:tab w:val="left" w:pos="9571" w:leader="none"/>
        </w:tabs>
        <w:spacing w:lineRule="auto" w:line="240" w:before="120" w:after="0"/>
        <w:ind w:firstLine="567"/>
        <w:jc w:val="both"/>
        <w:rPr>
          <w:sz w:val="28"/>
          <w:szCs w:val="28"/>
        </w:rPr>
      </w:pPr>
      <w:r>
        <w:rPr>
          <w:rFonts w:eastAsia="Times New Roman" w:cs="Times New Roman" w:ascii="Times New Roman" w:hAnsi="Times New Roman"/>
          <w:sz w:val="28"/>
          <w:szCs w:val="28"/>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pPr>
        <w:pStyle w:val="Normal1"/>
        <w:tabs>
          <w:tab w:val="clear" w:pos="720"/>
          <w:tab w:val="left" w:pos="9571" w:leader="none"/>
        </w:tabs>
        <w:spacing w:lineRule="auto" w:line="240" w:before="120" w:after="0"/>
        <w:ind w:firstLine="567"/>
        <w:jc w:val="both"/>
        <w:rPr>
          <w:sz w:val="28"/>
          <w:szCs w:val="28"/>
        </w:rPr>
      </w:pPr>
      <w:r>
        <w:rPr>
          <w:rFonts w:eastAsia="Times New Roman" w:cs="Times New Roman"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pPr>
        <w:pStyle w:val="Normal1"/>
        <w:rPr>
          <w:sz w:val="28"/>
          <w:szCs w:val="28"/>
        </w:rPr>
      </w:pPr>
      <w:bookmarkStart w:id="11" w:name="_3rdcrjn"/>
      <w:bookmarkEnd w:id="11"/>
      <w:r>
        <w:rPr>
          <w:sz w:val="28"/>
          <w:szCs w:val="28"/>
        </w:rPr>
        <w:t>Посвідчення з написом “Посвідчення учасника бойових дій” бажаю отримати (зазначити потрібне):</w:t>
      </w:r>
    </w:p>
    <w:p>
      <w:pPr>
        <w:pStyle w:val="Normal1"/>
        <w:tabs>
          <w:tab w:val="clear" w:pos="720"/>
          <w:tab w:val="left" w:pos="8931" w:leader="none"/>
        </w:tabs>
        <w:spacing w:lineRule="auto" w:line="240" w:before="120" w:after="0"/>
        <w:ind w:firstLine="567"/>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ab/>
      </w:r>
    </w:p>
    <w:p>
      <w:pPr>
        <w:pStyle w:val="Normal1"/>
        <w:tabs>
          <w:tab w:val="clear" w:pos="720"/>
          <w:tab w:val="left" w:pos="9072" w:leader="none"/>
        </w:tabs>
        <w:spacing w:lineRule="auto" w:line="240" w:before="120" w:after="0"/>
        <w:ind w:firstLine="567"/>
        <w:jc w:val="both"/>
        <w:rPr>
          <w:sz w:val="28"/>
          <w:szCs w:val="28"/>
        </w:rPr>
      </w:pPr>
      <w:r>
        <w:rPr>
          <w:rFonts w:eastAsia="Times New Roman" w:cs="Times New Roman" w:ascii="Times New Roman" w:hAnsi="Times New Roman"/>
          <w:sz w:val="28"/>
          <w:szCs w:val="28"/>
        </w:rPr>
        <w:t xml:space="preserve">за місцем оформлення посвідчення </w:t>
      </w:r>
      <w:r>
        <w:rPr>
          <w:rFonts w:eastAsia="Times New Roman" w:cs="Times New Roman" w:ascii="Times New Roman" w:hAnsi="Times New Roman"/>
          <w:sz w:val="28"/>
          <w:szCs w:val="28"/>
          <w:u w:val="single"/>
        </w:rPr>
        <w:tab/>
      </w:r>
    </w:p>
    <w:p>
      <w:pPr>
        <w:pStyle w:val="Normal1"/>
        <w:tabs>
          <w:tab w:val="clear" w:pos="720"/>
          <w:tab w:val="left" w:pos="9571" w:leader="none"/>
        </w:tabs>
        <w:spacing w:lineRule="auto" w:line="240" w:before="0" w:after="0"/>
        <w:ind w:firstLine="3544"/>
        <w:jc w:val="center"/>
        <w:rPr>
          <w:sz w:val="28"/>
          <w:szCs w:val="28"/>
        </w:rPr>
      </w:pPr>
      <w:r>
        <w:rPr>
          <w:rFonts w:eastAsia="Times New Roman" w:cs="Times New Roman" w:ascii="Times New Roman" w:hAnsi="Times New Roman"/>
          <w:sz w:val="28"/>
          <w:szCs w:val="28"/>
        </w:rPr>
        <w:t xml:space="preserve">(повне найменування та </w:t>
      </w:r>
    </w:p>
    <w:p>
      <w:pPr>
        <w:pStyle w:val="Normal1"/>
        <w:tabs>
          <w:tab w:val="clear" w:pos="720"/>
          <w:tab w:val="left" w:pos="9072" w:leader="none"/>
        </w:tabs>
        <w:spacing w:lineRule="auto" w:line="240" w:before="120" w:after="0"/>
        <w:jc w:val="both"/>
        <w:rPr>
          <w:sz w:val="28"/>
          <w:szCs w:val="28"/>
        </w:rPr>
      </w:pPr>
      <w:r>
        <w:rPr>
          <w:rFonts w:eastAsia="Times New Roman" w:cs="Times New Roman" w:ascii="Times New Roman" w:hAnsi="Times New Roman"/>
          <w:sz w:val="28"/>
          <w:szCs w:val="28"/>
          <w:u w:val="single"/>
        </w:rPr>
        <w:tab/>
      </w:r>
      <w:r>
        <w:rPr>
          <w:rFonts w:eastAsia="Times New Roman" w:cs="Times New Roman" w:ascii="Times New Roman" w:hAnsi="Times New Roman"/>
          <w:sz w:val="28"/>
          <w:szCs w:val="28"/>
        </w:rPr>
        <w:t>;</w:t>
      </w:r>
    </w:p>
    <w:p>
      <w:pPr>
        <w:pStyle w:val="Normal1"/>
        <w:tabs>
          <w:tab w:val="clear" w:pos="720"/>
          <w:tab w:val="left" w:pos="9571" w:leader="none"/>
        </w:tabs>
        <w:spacing w:lineRule="auto" w:line="240" w:before="0" w:after="0"/>
        <w:ind w:firstLine="567"/>
        <w:jc w:val="center"/>
        <w:rPr>
          <w:sz w:val="28"/>
          <w:szCs w:val="28"/>
        </w:rPr>
      </w:pPr>
      <w:r>
        <w:rPr>
          <w:rFonts w:eastAsia="Times New Roman" w:cs="Times New Roman" w:ascii="Times New Roman" w:hAnsi="Times New Roman"/>
          <w:sz w:val="28"/>
          <w:szCs w:val="28"/>
        </w:rPr>
        <w:t>місцезнаходження уповноваженого на видачу посвідчень органу)</w:t>
      </w:r>
    </w:p>
    <w:p>
      <w:pPr>
        <w:pStyle w:val="Normal1"/>
        <w:tabs>
          <w:tab w:val="clear" w:pos="720"/>
          <w:tab w:val="left" w:pos="9072" w:leader="none"/>
        </w:tabs>
        <w:spacing w:lineRule="auto" w:line="240" w:before="120" w:after="0"/>
        <w:ind w:firstLine="567"/>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u w:val="single"/>
        </w:rPr>
        <w:tab/>
      </w:r>
    </w:p>
    <w:p>
      <w:pPr>
        <w:pStyle w:val="Normal1"/>
        <w:tabs>
          <w:tab w:val="clear" w:pos="720"/>
          <w:tab w:val="left" w:pos="9072" w:leader="none"/>
        </w:tabs>
        <w:spacing w:lineRule="auto" w:line="240" w:before="120" w:after="0"/>
        <w:ind w:firstLine="567"/>
        <w:jc w:val="both"/>
        <w:rPr>
          <w:sz w:val="28"/>
          <w:szCs w:val="28"/>
        </w:rPr>
      </w:pPr>
      <w:r>
        <w:rPr>
          <w:rFonts w:eastAsia="Times New Roman" w:cs="Times New Roman" w:ascii="Times New Roman" w:hAnsi="Times New Roman"/>
          <w:sz w:val="28"/>
          <w:szCs w:val="28"/>
        </w:rPr>
        <w:t xml:space="preserve">у Центрі надання адміністративних послуг </w:t>
      </w:r>
      <w:r>
        <w:rPr>
          <w:rFonts w:eastAsia="Times New Roman" w:cs="Times New Roman" w:ascii="Times New Roman" w:hAnsi="Times New Roman"/>
          <w:sz w:val="28"/>
          <w:szCs w:val="28"/>
          <w:u w:val="single"/>
        </w:rPr>
        <w:tab/>
      </w:r>
    </w:p>
    <w:p>
      <w:pPr>
        <w:pStyle w:val="Normal1"/>
        <w:tabs>
          <w:tab w:val="clear" w:pos="720"/>
          <w:tab w:val="left" w:pos="9072" w:leader="none"/>
        </w:tabs>
        <w:spacing w:lineRule="auto" w:line="240" w:before="120" w:after="0"/>
        <w:jc w:val="both"/>
        <w:rPr>
          <w:sz w:val="28"/>
          <w:szCs w:val="28"/>
        </w:rPr>
      </w:pPr>
      <w:r>
        <w:rPr>
          <w:rFonts w:eastAsia="Times New Roman" w:cs="Times New Roman" w:ascii="Times New Roman" w:hAnsi="Times New Roman"/>
          <w:sz w:val="28"/>
          <w:szCs w:val="28"/>
          <w:u w:val="single"/>
        </w:rPr>
        <w:tab/>
      </w:r>
    </w:p>
    <w:p>
      <w:pPr>
        <w:pStyle w:val="Normal1"/>
        <w:tabs>
          <w:tab w:val="clear" w:pos="720"/>
          <w:tab w:val="left" w:pos="9571" w:leader="none"/>
        </w:tabs>
        <w:spacing w:lineRule="auto" w:line="240" w:before="0" w:after="0"/>
        <w:ind w:firstLine="567"/>
        <w:jc w:val="center"/>
        <w:rPr>
          <w:sz w:val="28"/>
          <w:szCs w:val="28"/>
        </w:rPr>
      </w:pPr>
      <w:r>
        <w:rPr>
          <w:rFonts w:eastAsia="Times New Roman" w:cs="Times New Roman" w:ascii="Times New Roman" w:hAnsi="Times New Roman"/>
          <w:sz w:val="28"/>
          <w:szCs w:val="28"/>
        </w:rPr>
        <w:t>(повне найменування та місцезнаходження)</w:t>
      </w:r>
    </w:p>
    <w:p>
      <w:pPr>
        <w:pStyle w:val="Normal1"/>
        <w:tabs>
          <w:tab w:val="clear" w:pos="720"/>
          <w:tab w:val="left" w:pos="9571" w:leader="none"/>
        </w:tabs>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tabs>
          <w:tab w:val="clear" w:pos="720"/>
          <w:tab w:val="left" w:pos="9071" w:leader="none"/>
        </w:tabs>
        <w:spacing w:lineRule="auto" w:line="240" w:before="0" w:after="0"/>
        <w:jc w:val="both"/>
        <w:rPr>
          <w:sz w:val="28"/>
          <w:szCs w:val="28"/>
        </w:rPr>
      </w:pPr>
      <w:r>
        <w:rPr>
          <w:rFonts w:eastAsia="Times New Roman" w:cs="Times New Roman" w:ascii="Times New Roman" w:hAnsi="Times New Roman"/>
          <w:sz w:val="28"/>
          <w:szCs w:val="28"/>
          <w:u w:val="single"/>
        </w:rPr>
        <w:tab/>
      </w:r>
      <w:r>
        <w:rPr>
          <w:rFonts w:eastAsia="Times New Roman" w:cs="Times New Roman" w:ascii="Times New Roman" w:hAnsi="Times New Roman"/>
          <w:sz w:val="28"/>
          <w:szCs w:val="28"/>
        </w:rPr>
        <w:t>.</w:t>
      </w:r>
    </w:p>
    <w:p>
      <w:pPr>
        <w:pStyle w:val="Normal1"/>
        <w:spacing w:lineRule="auto" w:line="240" w:before="120" w:after="120"/>
        <w:ind w:hanging="0" w:left="578"/>
        <w:jc w:val="both"/>
        <w:rPr>
          <w:sz w:val="28"/>
          <w:szCs w:val="28"/>
        </w:rPr>
      </w:pPr>
      <w:r>
        <w:rPr>
          <w:rFonts w:eastAsia="Times New Roman" w:cs="Times New Roman" w:ascii="Times New Roman" w:hAnsi="Times New Roman"/>
          <w:sz w:val="28"/>
          <w:szCs w:val="28"/>
        </w:rPr>
        <w:t>До заяви додаються документи:</w:t>
      </w:r>
    </w:p>
    <w:tbl>
      <w:tblPr>
        <w:tblStyle w:val="Table3"/>
        <w:tblW w:w="9510" w:type="dxa"/>
        <w:jc w:val="center"/>
        <w:tblInd w:w="0" w:type="dxa"/>
        <w:tblLayout w:type="fixed"/>
        <w:tblCellMar>
          <w:top w:w="0" w:type="dxa"/>
          <w:left w:w="108" w:type="dxa"/>
          <w:bottom w:w="0" w:type="dxa"/>
          <w:right w:w="108" w:type="dxa"/>
        </w:tblCellMar>
        <w:tblLook w:val="0400"/>
      </w:tblPr>
      <w:tblGrid>
        <w:gridCol w:w="1780"/>
        <w:gridCol w:w="4547"/>
        <w:gridCol w:w="3183"/>
      </w:tblGrid>
      <w:tr>
        <w:trPr>
          <w:trHeight w:val="1099" w:hRule="atLeast"/>
        </w:trPr>
        <w:tc>
          <w:tcPr>
            <w:tcW w:w="1780" w:type="dxa"/>
            <w:tcBorders>
              <w:top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Порядковий номер</w:t>
            </w:r>
          </w:p>
        </w:tc>
        <w:tc>
          <w:tcPr>
            <w:tcW w:w="454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Найменування документа</w:t>
            </w:r>
          </w:p>
        </w:tc>
        <w:tc>
          <w:tcPr>
            <w:tcW w:w="3183" w:type="dxa"/>
            <w:tcBorders>
              <w:top w:val="single" w:sz="4" w:space="0" w:color="000000"/>
              <w:left w:val="single" w:sz="4" w:space="0" w:color="000000"/>
              <w:bottom w:val="single" w:sz="4" w:space="0" w:color="000000"/>
            </w:tcBorders>
            <w:vAlign w:val="center"/>
          </w:tcPr>
          <w:p>
            <w:pPr>
              <w:pStyle w:val="Normal1"/>
              <w:spacing w:lineRule="auto" w:line="252" w:before="0" w:after="0"/>
              <w:jc w:val="center"/>
              <w:rPr>
                <w:sz w:val="28"/>
                <w:szCs w:val="28"/>
              </w:rPr>
            </w:pPr>
            <w:r>
              <w:rPr>
                <w:rFonts w:eastAsia="Times New Roman" w:cs="Times New Roman" w:ascii="Times New Roman" w:hAnsi="Times New Roman"/>
                <w:sz w:val="28"/>
                <w:szCs w:val="28"/>
              </w:rPr>
              <w:t>Номер документа (за наявності)</w:t>
            </w:r>
          </w:p>
        </w:tc>
      </w:tr>
    </w:tbl>
    <w:p>
      <w:pPr>
        <w:pStyle w:val="Normal1"/>
        <w:spacing w:lineRule="auto" w:line="240" w:before="0" w:after="16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Table4"/>
        <w:tblW w:w="9284" w:type="dxa"/>
        <w:jc w:val="left"/>
        <w:tblInd w:w="-109" w:type="dxa"/>
        <w:tblLayout w:type="fixed"/>
        <w:tblCellMar>
          <w:top w:w="0" w:type="dxa"/>
          <w:left w:w="108" w:type="dxa"/>
          <w:bottom w:w="0" w:type="dxa"/>
          <w:right w:w="108" w:type="dxa"/>
        </w:tblCellMar>
        <w:tblLook w:val="0400"/>
      </w:tblPr>
      <w:tblGrid>
        <w:gridCol w:w="4642"/>
        <w:gridCol w:w="4641"/>
      </w:tblGrid>
      <w:tr>
        <w:trPr/>
        <w:tc>
          <w:tcPr>
            <w:tcW w:w="4642" w:type="dxa"/>
            <w:tcBorders/>
          </w:tcPr>
          <w:p>
            <w:pPr>
              <w:pStyle w:val="Normal1"/>
              <w:spacing w:lineRule="auto" w:line="252" w:before="0" w:after="0"/>
              <w:jc w:val="center"/>
              <w:rPr>
                <w:sz w:val="28"/>
                <w:szCs w:val="28"/>
              </w:rPr>
            </w:pPr>
            <w:r>
              <w:rPr>
                <w:rFonts w:eastAsia="Times New Roman" w:cs="Times New Roman" w:ascii="Times New Roman" w:hAnsi="Times New Roman"/>
                <w:sz w:val="28"/>
                <w:szCs w:val="28"/>
              </w:rPr>
              <w:t>__________________________</w:t>
              <w:br/>
              <w:t>(дата)</w:t>
            </w:r>
          </w:p>
        </w:tc>
        <w:tc>
          <w:tcPr>
            <w:tcW w:w="4641" w:type="dxa"/>
            <w:tcBorders/>
          </w:tcPr>
          <w:p>
            <w:pPr>
              <w:pStyle w:val="Normal1"/>
              <w:spacing w:lineRule="auto" w:line="252" w:before="0" w:after="0"/>
              <w:jc w:val="center"/>
              <w:rPr>
                <w:sz w:val="28"/>
                <w:szCs w:val="28"/>
              </w:rPr>
            </w:pPr>
            <w:r>
              <w:rPr>
                <w:rFonts w:eastAsia="Times New Roman" w:cs="Times New Roman" w:ascii="Times New Roman" w:hAnsi="Times New Roman"/>
                <w:sz w:val="28"/>
                <w:szCs w:val="28"/>
              </w:rPr>
              <w:t>______________________________</w:t>
              <w:br/>
              <w:t>(підпис)</w:t>
            </w:r>
          </w:p>
        </w:tc>
      </w:tr>
    </w:tbl>
    <w:p>
      <w:pPr>
        <w:pStyle w:val="Normal1"/>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rPr>
          <w:sz w:val="28"/>
          <w:szCs w:val="28"/>
        </w:rPr>
      </w:pPr>
      <w:r>
        <w:rPr>
          <w:rFonts w:eastAsia="Times New Roman" w:cs="Times New Roman" w:ascii="Times New Roman" w:hAnsi="Times New Roman"/>
          <w:sz w:val="28"/>
          <w:szCs w:val="28"/>
        </w:rPr>
        <w:t>____________</w:t>
      </w:r>
    </w:p>
    <w:p>
      <w:pPr>
        <w:pStyle w:val="Normal1"/>
        <w:spacing w:lineRule="auto" w:line="240" w:before="0" w:after="0"/>
        <w:jc w:val="both"/>
        <w:rPr>
          <w:sz w:val="28"/>
          <w:szCs w:val="28"/>
        </w:rPr>
      </w:pPr>
      <w:r>
        <w:rPr>
          <w:rFonts w:eastAsia="Times New Roman" w:cs="Times New Roman" w:ascii="Times New Roman" w:hAnsi="Times New Roman"/>
          <w:sz w:val="28"/>
          <w:szCs w:val="28"/>
        </w:rPr>
        <w:t>*Заява подається заявником особисто або через представника заявника.</w:t>
      </w:r>
    </w:p>
    <w:p>
      <w:pPr>
        <w:pStyle w:val="Normal1"/>
        <w:spacing w:lineRule="auto" w:line="240" w:before="0" w:after="0"/>
        <w:jc w:val="both"/>
        <w:rPr>
          <w:sz w:val="28"/>
          <w:szCs w:val="28"/>
        </w:rPr>
      </w:pPr>
      <w:r>
        <w:rPr>
          <w:rFonts w:eastAsia="Times New Roman" w:cs="Times New Roman" w:ascii="Times New Roman" w:hAnsi="Times New Roman"/>
          <w:sz w:val="28"/>
          <w:szCs w:val="28"/>
        </w:rPr>
        <w:t>**Заповнюється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sz w:val="28"/>
          <w:szCs w:val="28"/>
        </w:rPr>
      </w:pPr>
      <w:r>
        <w:rPr>
          <w:rFonts w:eastAsia="Times New Roman" w:cs="Times New Roman" w:ascii="Times New Roman" w:hAnsi="Times New Roman"/>
          <w:i/>
          <w:color w:val="000000"/>
          <w:sz w:val="28"/>
          <w:szCs w:val="28"/>
        </w:rPr>
        <w:t xml:space="preserve">{Порядок доповнено додатком 8 згідно з Постановою КМ </w:t>
      </w:r>
      <w:r>
        <w:rPr>
          <w:rFonts w:eastAsia="Times New Roman" w:cs="Times New Roman" w:ascii="Times New Roman" w:hAnsi="Times New Roman"/>
          <w:i/>
          <w:color w:val="0000FF"/>
          <w:sz w:val="28"/>
          <w:szCs w:val="28"/>
        </w:rPr>
        <w:t>№ 837 від 12.07.2024</w:t>
      </w:r>
      <w:r>
        <w:rPr>
          <w:rFonts w:eastAsia="Times New Roman" w:cs="Times New Roman" w:ascii="Times New Roman" w:hAnsi="Times New Roman"/>
          <w:i/>
          <w:color w:val="000000"/>
          <w:sz w:val="28"/>
          <w:szCs w:val="28"/>
        </w:rPr>
        <w:t>}</w:t>
      </w:r>
    </w:p>
    <w:p>
      <w:pPr>
        <w:pStyle w:val="Normal1"/>
        <w:spacing w:lineRule="auto" w:line="240" w:before="0" w:after="0"/>
        <w:jc w:val="both"/>
        <w:rPr>
          <w:rFonts w:ascii="Times New Roman" w:hAnsi="Times New Roman" w:eastAsia="Times New Roman" w:cs="Times New Roman"/>
          <w:i/>
          <w:i/>
          <w:color w:val="000000"/>
        </w:rPr>
      </w:pPr>
      <w:r>
        <w:rPr>
          <w:rFonts w:eastAsia="Times New Roman" w:cs="Times New Roman" w:ascii="Times New Roman" w:hAnsi="Times New Roman"/>
          <w:i/>
          <w:color w:val="000000"/>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true"/>
        <w:widowControl w:val="false"/>
        <w:spacing w:lineRule="auto" w:line="240" w:before="280" w:after="280"/>
        <w:ind w:hanging="0" w:left="4253"/>
        <w:rPr>
          <w:rFonts w:ascii="Times New Roman" w:hAnsi="Times New Roman" w:eastAsia="Times New Roman" w:cs="Times New Roman"/>
          <w:i/>
          <w:i/>
        </w:rPr>
      </w:pPr>
      <w:r>
        <w:rPr>
          <w:rFonts w:eastAsia="Times New Roman" w:cs="Times New Roman" w:ascii="Times New Roman" w:hAnsi="Times New Roman"/>
          <w:i/>
        </w:rPr>
      </w:r>
    </w:p>
    <w:p>
      <w:pPr>
        <w:pStyle w:val="Normal1"/>
        <w:widowControl w:val="false"/>
        <w:spacing w:lineRule="auto" w:line="240" w:before="280" w:after="280"/>
        <w:ind w:hanging="0" w:left="4253"/>
        <w:rPr>
          <w:rFonts w:ascii="Times New Roman" w:hAnsi="Times New Roman" w:eastAsia="Times New Roman" w:cs="Times New Roman"/>
          <w:i/>
          <w:i/>
        </w:rPr>
      </w:pPr>
      <w:r>
        <w:rPr>
          <w:rFonts w:eastAsia="Times New Roman" w:cs="Times New Roman" w:ascii="Times New Roman" w:hAnsi="Times New Roman"/>
          <w:i/>
        </w:rPr>
      </w:r>
    </w:p>
    <w:p>
      <w:pPr>
        <w:pStyle w:val="Normal1"/>
        <w:widowControl w:val="false"/>
        <w:spacing w:lineRule="auto" w:line="240" w:before="280" w:after="280"/>
        <w:ind w:hanging="0" w:left="4253"/>
        <w:rPr>
          <w:rFonts w:ascii="Times New Roman" w:hAnsi="Times New Roman" w:eastAsia="Times New Roman" w:cs="Times New Roman"/>
          <w:i/>
          <w:i/>
        </w:rPr>
      </w:pPr>
      <w:r>
        <w:rPr>
          <w:rFonts w:eastAsia="Times New Roman" w:cs="Times New Roman" w:ascii="Times New Roman" w:hAnsi="Times New Roman"/>
          <w:i/>
        </w:rPr>
      </w:r>
    </w:p>
    <w:p>
      <w:pPr>
        <w:pStyle w:val="Normal1"/>
        <w:widowControl w:val="false"/>
        <w:spacing w:lineRule="auto" w:line="240" w:before="280" w:after="280"/>
        <w:ind w:hanging="0" w:left="4253"/>
        <w:rPr>
          <w:sz w:val="28"/>
          <w:szCs w:val="28"/>
        </w:rPr>
      </w:pPr>
      <w:r>
        <w:rPr>
          <w:rFonts w:eastAsia="Times New Roman" w:cs="Times New Roman" w:ascii="Times New Roman" w:hAnsi="Times New Roman"/>
          <w:i/>
          <w:sz w:val="28"/>
          <w:szCs w:val="28"/>
        </w:rPr>
        <w:t>Додаток № 2</w:t>
        <w:br/>
        <w:t>до постанови Кабінету Міністрів України від 12 травня 1994 р. № 302 (у редакції постанови Кабінету Міністрів України від 22 серпня 2018 р. № 632)</w:t>
      </w:r>
    </w:p>
    <w:p>
      <w:pPr>
        <w:pStyle w:val="Normal1"/>
        <w:keepNext w:val="true"/>
        <w:widowControl w:val="false"/>
        <w:spacing w:lineRule="auto" w:line="240" w:before="280" w:after="280"/>
        <w:jc w:val="center"/>
        <w:rPr>
          <w:rFonts w:ascii="Times New Roman" w:hAnsi="Times New Roman" w:eastAsia="Times New Roman" w:cs="Times New Roman"/>
          <w:b/>
          <w:i/>
          <w:i/>
        </w:rPr>
      </w:pPr>
      <w:r>
        <w:rPr>
          <w:rFonts w:eastAsia="Times New Roman" w:cs="Times New Roman" w:ascii="Times New Roman" w:hAnsi="Times New Roman"/>
          <w:b/>
          <w:i/>
        </w:rPr>
      </w:r>
    </w:p>
    <w:p>
      <w:pPr>
        <w:pStyle w:val="Normal1"/>
        <w:widowControl w:val="false"/>
        <w:spacing w:lineRule="auto" w:line="240" w:before="280" w:after="280"/>
        <w:jc w:val="center"/>
        <w:rPr>
          <w:rFonts w:ascii="Times New Roman" w:hAnsi="Times New Roman" w:eastAsia="Times New Roman" w:cs="Times New Roman"/>
          <w:b/>
          <w:i/>
          <w:i/>
        </w:rPr>
      </w:pPr>
      <w:r>
        <w:rPr>
          <w:rFonts w:eastAsia="Times New Roman" w:cs="Times New Roman" w:ascii="Times New Roman" w:hAnsi="Times New Roman"/>
          <w:b/>
          <w:i/>
        </w:rPr>
      </w:r>
    </w:p>
    <w:p>
      <w:pPr>
        <w:pStyle w:val="Normal1"/>
        <w:widowControl w:val="false"/>
        <w:spacing w:lineRule="auto" w:line="240" w:before="280" w:after="280"/>
        <w:jc w:val="center"/>
        <w:rPr>
          <w:rFonts w:ascii="Times New Roman" w:hAnsi="Times New Roman" w:eastAsia="Times New Roman" w:cs="Times New Roman"/>
          <w:b/>
          <w:i/>
          <w:i/>
        </w:rPr>
      </w:pPr>
      <w:r>
        <w:rPr>
          <w:rFonts w:eastAsia="Times New Roman" w:cs="Times New Roman" w:ascii="Times New Roman" w:hAnsi="Times New Roman"/>
          <w:b/>
          <w:i/>
        </w:rPr>
      </w:r>
    </w:p>
    <w:p>
      <w:pPr>
        <w:pStyle w:val="Normal1"/>
        <w:widowControl w:val="false"/>
        <w:spacing w:lineRule="auto" w:line="240" w:before="280" w:after="280"/>
        <w:jc w:val="center"/>
        <w:rPr>
          <w:sz w:val="28"/>
          <w:szCs w:val="28"/>
        </w:rPr>
      </w:pPr>
      <w:r>
        <w:rPr>
          <w:rFonts w:eastAsia="Times New Roman" w:cs="Times New Roman" w:ascii="Times New Roman" w:hAnsi="Times New Roman"/>
          <w:b/>
          <w:i/>
          <w:sz w:val="28"/>
          <w:szCs w:val="28"/>
        </w:rPr>
        <w:t>ЗРАЗОК</w:t>
        <w:br/>
        <w:t>посвідчень, що видаються ветеранам війни</w:t>
      </w:r>
    </w:p>
    <w:p>
      <w:pPr>
        <w:pStyle w:val="Normal1"/>
        <w:keepNext w:val="true"/>
        <w:widowControl w:val="false"/>
        <w:spacing w:lineRule="auto" w:line="240" w:before="280" w:after="280"/>
        <w:jc w:val="center"/>
        <w:rPr>
          <w:sz w:val="28"/>
          <w:szCs w:val="28"/>
        </w:rPr>
      </w:pPr>
      <w:r>
        <w:rPr>
          <w:rFonts w:eastAsia="Times New Roman" w:cs="Times New Roman" w:ascii="Times New Roman" w:hAnsi="Times New Roman"/>
          <w:sz w:val="28"/>
          <w:szCs w:val="28"/>
        </w:rPr>
        <w:t xml:space="preserve">ПОСВІДЧЕННЯ </w:t>
        <w:br/>
        <w:t>учасника бойових дій</w:t>
      </w:r>
    </w:p>
    <w:p>
      <w:pPr>
        <w:pStyle w:val="Normal1"/>
        <w:keepNext w:val="true"/>
        <w:widowControl w:val="false"/>
        <w:spacing w:lineRule="auto" w:line="240" w:before="280" w:after="280"/>
        <w:jc w:val="center"/>
        <w:rPr>
          <w:sz w:val="28"/>
          <w:szCs w:val="28"/>
        </w:rPr>
      </w:pPr>
      <w:r>
        <w:rPr>
          <w:rFonts w:eastAsia="Times New Roman" w:cs="Times New Roman" w:ascii="Times New Roman" w:hAnsi="Times New Roman"/>
          <w:sz w:val="28"/>
          <w:szCs w:val="28"/>
        </w:rPr>
        <w:t>Лицьовий бік обкладинки</w:t>
      </w:r>
    </w:p>
    <w:tbl>
      <w:tblPr>
        <w:tblStyle w:val="Table5"/>
        <w:tblW w:w="5490" w:type="dxa"/>
        <w:jc w:val="left"/>
        <w:tblInd w:w="-14" w:type="dxa"/>
        <w:tblLayout w:type="fixed"/>
        <w:tblCellMar>
          <w:top w:w="0" w:type="dxa"/>
          <w:left w:w="108" w:type="dxa"/>
          <w:bottom w:w="0" w:type="dxa"/>
          <w:right w:w="108" w:type="dxa"/>
        </w:tblCellMar>
        <w:tblLook w:val="0400"/>
      </w:tblPr>
      <w:tblGrid>
        <w:gridCol w:w="5490"/>
      </w:tblGrid>
      <w:tr>
        <w:trPr/>
        <w:tc>
          <w:tcPr>
            <w:tcW w:w="5490" w:type="dxa"/>
            <w:tcBorders>
              <w:top w:val="single" w:sz="6" w:space="0" w:color="000000"/>
              <w:left w:val="single" w:sz="6" w:space="0" w:color="000000"/>
              <w:bottom w:val="single" w:sz="6" w:space="0" w:color="000000"/>
              <w:right w:val="single" w:sz="6" w:space="0" w:color="000000"/>
            </w:tcBorders>
          </w:tcPr>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У К Р А Ї Н А</w:t>
            </w:r>
          </w:p>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П О С В І Д Ч Е Н Н Я</w:t>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УЧАСНИКА БОЙОВИХ ДІЙ</w:t>
            </w:r>
          </w:p>
          <w:p>
            <w:pPr>
              <w:pStyle w:val="Normal1"/>
              <w:widowControl w:val="false"/>
              <w:spacing w:lineRule="auto" w:line="271"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bl>
    <w:p>
      <w:pPr>
        <w:pStyle w:val="Normal1"/>
        <w:widowControl w:val="false"/>
        <w:spacing w:lineRule="auto" w:line="240" w:before="0" w:after="0"/>
        <w:rPr>
          <w:sz w:val="28"/>
          <w:szCs w:val="28"/>
        </w:rPr>
      </w:pPr>
      <w:r>
        <w:rPr>
          <w:rFonts w:eastAsia="Times New Roman" w:cs="Times New Roman" w:ascii="Times New Roman" w:hAnsi="Times New Roman"/>
          <w:sz w:val="28"/>
          <w:szCs w:val="28"/>
        </w:rPr>
        <w:t xml:space="preserve"> </w:t>
      </w:r>
    </w:p>
    <w:tbl>
      <w:tblPr>
        <w:tblStyle w:val="Table6"/>
        <w:tblW w:w="9354" w:type="dxa"/>
        <w:jc w:val="left"/>
        <w:tblInd w:w="-15" w:type="dxa"/>
        <w:tblLayout w:type="fixed"/>
        <w:tblCellMar>
          <w:top w:w="0" w:type="dxa"/>
          <w:left w:w="108" w:type="dxa"/>
          <w:bottom w:w="0" w:type="dxa"/>
          <w:right w:w="108" w:type="dxa"/>
        </w:tblCellMar>
        <w:tblLook w:val="0400"/>
      </w:tblPr>
      <w:tblGrid>
        <w:gridCol w:w="4671"/>
        <w:gridCol w:w="4682"/>
      </w:tblGrid>
      <w:tr>
        <w:trPr/>
        <w:tc>
          <w:tcPr>
            <w:tcW w:w="4671" w:type="dxa"/>
            <w:tcBorders/>
          </w:tcPr>
          <w:p>
            <w:pPr>
              <w:pStyle w:val="Normal1"/>
              <w:widowControl w:val="false"/>
              <w:spacing w:lineRule="auto" w:line="240" w:before="0" w:after="0"/>
              <w:jc w:val="center"/>
              <w:rPr>
                <w:sz w:val="28"/>
                <w:szCs w:val="28"/>
              </w:rPr>
            </w:pPr>
            <w:r>
              <w:rPr>
                <w:rFonts w:eastAsia="Times New Roman" w:cs="Times New Roman" w:ascii="Times New Roman" w:hAnsi="Times New Roman"/>
                <w:sz w:val="28"/>
                <w:szCs w:val="28"/>
              </w:rPr>
              <w:t>Внутрішній лівий бік обкладинки</w:t>
            </w:r>
          </w:p>
        </w:tc>
        <w:tc>
          <w:tcPr>
            <w:tcW w:w="4682" w:type="dxa"/>
            <w:tcBorders/>
          </w:tcPr>
          <w:p>
            <w:pPr>
              <w:pStyle w:val="Normal1"/>
              <w:widowControl w:val="false"/>
              <w:spacing w:lineRule="auto" w:line="240" w:before="0" w:after="0"/>
              <w:jc w:val="center"/>
              <w:rPr>
                <w:sz w:val="28"/>
                <w:szCs w:val="28"/>
              </w:rPr>
            </w:pPr>
            <w:r>
              <w:rPr>
                <w:rFonts w:eastAsia="Times New Roman" w:cs="Times New Roman" w:ascii="Times New Roman" w:hAnsi="Times New Roman"/>
                <w:sz w:val="28"/>
                <w:szCs w:val="28"/>
              </w:rPr>
              <w:t>Внутрішній правий бік обкладинки</w:t>
            </w:r>
          </w:p>
        </w:tc>
      </w:tr>
    </w:tbl>
    <w:p>
      <w:pPr>
        <w:pStyle w:val="Normal1"/>
        <w:widowControl w:val="false"/>
        <w:spacing w:lineRule="auto" w:line="240" w:before="0" w:after="0"/>
        <w:rPr>
          <w:sz w:val="28"/>
          <w:szCs w:val="28"/>
        </w:rPr>
      </w:pPr>
      <w:r>
        <w:rPr>
          <w:rFonts w:eastAsia="Times New Roman" w:cs="Times New Roman" w:ascii="Times New Roman" w:hAnsi="Times New Roman"/>
          <w:sz w:val="28"/>
          <w:szCs w:val="28"/>
        </w:rPr>
        <w:t xml:space="preserve"> </w:t>
      </w:r>
    </w:p>
    <w:tbl>
      <w:tblPr>
        <w:tblStyle w:val="Table7"/>
        <w:tblW w:w="9795" w:type="dxa"/>
        <w:jc w:val="left"/>
        <w:tblInd w:w="-14" w:type="dxa"/>
        <w:tblLayout w:type="fixed"/>
        <w:tblCellMar>
          <w:top w:w="0" w:type="dxa"/>
          <w:left w:w="108" w:type="dxa"/>
          <w:bottom w:w="0" w:type="dxa"/>
          <w:right w:w="108" w:type="dxa"/>
        </w:tblCellMar>
        <w:tblLook w:val="0400"/>
      </w:tblPr>
      <w:tblGrid>
        <w:gridCol w:w="4267"/>
        <w:gridCol w:w="5527"/>
      </w:tblGrid>
      <w:tr>
        <w:trPr/>
        <w:tc>
          <w:tcPr>
            <w:tcW w:w="4267" w:type="dxa"/>
            <w:tcBorders>
              <w:top w:val="single" w:sz="6" w:space="0" w:color="000000"/>
              <w:left w:val="single" w:sz="6" w:space="0" w:color="000000"/>
              <w:bottom w:val="single" w:sz="6" w:space="0" w:color="000000"/>
              <w:right w:val="single" w:sz="6" w:space="0" w:color="000000"/>
            </w:tcBorders>
          </w:tcPr>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__________________________________</w:t>
              <w:br/>
              <w:t>__________________________________</w:t>
              <w:br/>
              <w:t>(ким видано)</w:t>
            </w:r>
          </w:p>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both"/>
              <w:rPr>
                <w:sz w:val="28"/>
                <w:szCs w:val="28"/>
              </w:rPr>
            </w:pPr>
            <w:r>
              <w:rPr>
                <w:rFonts w:eastAsia="Times New Roman" w:cs="Times New Roman" w:ascii="Times New Roman" w:hAnsi="Times New Roman"/>
                <w:sz w:val="28"/>
                <w:szCs w:val="28"/>
              </w:rPr>
              <w:t>ПОСВІДЧЕННЯ  серія А № 000000</w:t>
            </w:r>
          </w:p>
          <w:p>
            <w:pPr>
              <w:pStyle w:val="Normal1"/>
              <w:widowControl w:val="false"/>
              <w:spacing w:lineRule="auto" w:line="271"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Table8"/>
              <w:tblW w:w="1785" w:type="dxa"/>
              <w:jc w:val="left"/>
              <w:tblInd w:w="56" w:type="dxa"/>
              <w:tblLayout w:type="fixed"/>
              <w:tblCellMar>
                <w:top w:w="0" w:type="dxa"/>
                <w:left w:w="108" w:type="dxa"/>
                <w:bottom w:w="0" w:type="dxa"/>
                <w:right w:w="108" w:type="dxa"/>
              </w:tblCellMar>
              <w:tblLook w:val="0400"/>
            </w:tblPr>
            <w:tblGrid>
              <w:gridCol w:w="1785"/>
            </w:tblGrid>
            <w:tr>
              <w:trPr/>
              <w:tc>
                <w:tcPr>
                  <w:tcW w:w="1785" w:type="dxa"/>
                  <w:tcBorders>
                    <w:top w:val="single" w:sz="6" w:space="0" w:color="000000"/>
                    <w:left w:val="single" w:sz="6" w:space="0" w:color="000000"/>
                    <w:bottom w:val="single" w:sz="6" w:space="0" w:color="000000"/>
                    <w:right w:val="single" w:sz="6" w:space="0" w:color="000000"/>
                  </w:tcBorders>
                </w:tcPr>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фото</w:t>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3 х 4 см</w:t>
                  </w:r>
                </w:p>
              </w:tc>
            </w:tr>
          </w:tbl>
          <w:p>
            <w:pPr>
              <w:pStyle w:val="Normal1"/>
              <w:widowControl w:val="false"/>
              <w:spacing w:lineRule="auto" w:line="271" w:before="0" w:after="0"/>
              <w:jc w:val="left"/>
              <w:rPr>
                <w:sz w:val="28"/>
                <w:szCs w:val="28"/>
              </w:rPr>
            </w:pPr>
            <w:r>
              <w:rPr>
                <w:rFonts w:eastAsia="Times New Roman" w:cs="Times New Roman" w:ascii="Times New Roman" w:hAnsi="Times New Roman"/>
                <w:sz w:val="28"/>
                <w:szCs w:val="28"/>
              </w:rPr>
              <w:t>Прізвище ______________</w:t>
              <w:br/>
              <w:t>Ім’я ___________________</w:t>
              <w:br/>
              <w:t>По батькові ____________</w:t>
            </w:r>
          </w:p>
          <w:p>
            <w:pPr>
              <w:pStyle w:val="Normal1"/>
              <w:widowControl w:val="false"/>
              <w:spacing w:lineRule="auto" w:line="271"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left"/>
              <w:rPr>
                <w:sz w:val="28"/>
                <w:szCs w:val="28"/>
              </w:rPr>
            </w:pPr>
            <w:r>
              <w:rPr>
                <w:rFonts w:eastAsia="Times New Roman" w:cs="Times New Roman" w:ascii="Times New Roman" w:hAnsi="Times New Roman"/>
                <w:sz w:val="28"/>
                <w:szCs w:val="28"/>
              </w:rPr>
              <w:t>МП</w:t>
            </w:r>
          </w:p>
          <w:p>
            <w:pPr>
              <w:pStyle w:val="Normal1"/>
              <w:widowControl w:val="false"/>
              <w:spacing w:lineRule="auto" w:line="271"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widowControl w:val="false"/>
              <w:spacing w:lineRule="auto" w:line="271" w:before="0" w:after="0"/>
              <w:jc w:val="left"/>
              <w:rPr>
                <w:sz w:val="28"/>
                <w:szCs w:val="28"/>
              </w:rPr>
            </w:pPr>
            <w:r>
              <w:rPr>
                <w:rFonts w:eastAsia="Times New Roman" w:cs="Times New Roman" w:ascii="Times New Roman" w:hAnsi="Times New Roman"/>
                <w:sz w:val="28"/>
                <w:szCs w:val="28"/>
              </w:rPr>
              <w:t>Особистий підпис ______</w:t>
            </w:r>
          </w:p>
        </w:tc>
        <w:tc>
          <w:tcPr>
            <w:tcW w:w="5527" w:type="dxa"/>
            <w:tcBorders>
              <w:top w:val="single" w:sz="6" w:space="0" w:color="000000"/>
              <w:bottom w:val="single" w:sz="6" w:space="0" w:color="000000"/>
              <w:right w:val="single" w:sz="6" w:space="0" w:color="000000"/>
            </w:tcBorders>
          </w:tcPr>
          <w:p>
            <w:pPr>
              <w:pStyle w:val="Normal1"/>
              <w:widowControl w:val="false"/>
              <w:spacing w:lineRule="auto" w:line="271" w:before="0" w:after="0"/>
              <w:jc w:val="right"/>
              <w:rPr>
                <w:sz w:val="28"/>
                <w:szCs w:val="28"/>
              </w:rPr>
            </w:pPr>
            <w:r>
              <w:rPr>
                <w:rFonts w:eastAsia="Times New Roman" w:cs="Times New Roman" w:ascii="Times New Roman" w:hAnsi="Times New Roman"/>
                <w:sz w:val="28"/>
                <w:szCs w:val="28"/>
              </w:rPr>
              <w:t xml:space="preserve">Пункт __ частини __ статті __ </w:t>
              <w:br/>
              <w:t xml:space="preserve">Закону України “Про статус ветеранів </w:t>
              <w:br/>
              <w:t>війни, гарантії їх соціального захисту”</w:t>
            </w:r>
          </w:p>
          <w:p>
            <w:pPr>
              <w:pStyle w:val="Normal1"/>
              <w:widowControl w:val="false"/>
              <w:spacing w:lineRule="auto" w:line="240" w:before="0" w:after="0"/>
              <w:jc w:val="center"/>
              <w:rPr>
                <w:sz w:val="28"/>
                <w:szCs w:val="28"/>
              </w:rPr>
            </w:pPr>
            <w:r>
              <w:rPr>
                <w:rFonts w:eastAsia="Times New Roman" w:cs="Times New Roman" w:ascii="Times New Roman" w:hAnsi="Times New Roman"/>
                <w:sz w:val="28"/>
                <w:szCs w:val="28"/>
              </w:rPr>
              <w:t xml:space="preserve">Пред’явник цього посвідчення має право на пільги, встановлені законодавством України для ветеранів війни - </w:t>
              <w:br/>
              <w:t>учасників бойових дій</w:t>
            </w:r>
          </w:p>
          <w:p>
            <w:pPr>
              <w:pStyle w:val="Normal1"/>
              <w:widowControl w:val="false"/>
              <w:spacing w:lineRule="auto" w:line="271" w:before="0" w:after="0"/>
              <w:jc w:val="center"/>
              <w:rPr>
                <w:sz w:val="28"/>
                <w:szCs w:val="28"/>
              </w:rPr>
            </w:pPr>
            <w:r>
              <w:rPr>
                <w:rFonts w:eastAsia="Times New Roman" w:cs="Times New Roman" w:ascii="Times New Roman" w:hAnsi="Times New Roman"/>
                <w:sz w:val="28"/>
                <w:szCs w:val="28"/>
              </w:rPr>
              <w:t>ПОСВІДЧЕННЯ БЕЗТЕРМІНОВЕ</w:t>
              <w:br/>
              <w:t xml:space="preserve">І ДІЙСНЕ НА ВСІЙ ТЕРИТОРІЇ </w:t>
              <w:br/>
              <w:t>УКРАЇНИ</w:t>
            </w:r>
          </w:p>
          <w:p>
            <w:pPr>
              <w:pStyle w:val="Normal1"/>
              <w:widowControl w:val="false"/>
              <w:spacing w:lineRule="auto" w:line="271" w:before="0" w:after="0"/>
              <w:jc w:val="left"/>
              <w:rPr>
                <w:sz w:val="28"/>
                <w:szCs w:val="28"/>
              </w:rPr>
            </w:pPr>
            <w:r>
              <w:rPr>
                <w:rFonts w:eastAsia="Times New Roman" w:cs="Times New Roman" w:ascii="Times New Roman" w:hAnsi="Times New Roman"/>
                <w:sz w:val="28"/>
                <w:szCs w:val="28"/>
              </w:rPr>
              <w:t>Дата видачі ___ ____________ 20__ р.</w:t>
            </w:r>
          </w:p>
          <w:p>
            <w:pPr>
              <w:pStyle w:val="Normal1"/>
              <w:widowControl w:val="false"/>
              <w:spacing w:lineRule="auto" w:line="271" w:before="0" w:after="0"/>
              <w:jc w:val="left"/>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МП</w:t>
            </w:r>
          </w:p>
          <w:p>
            <w:pPr>
              <w:pStyle w:val="Normal1"/>
              <w:widowControl w:val="false"/>
              <w:spacing w:lineRule="auto" w:line="240" w:before="0" w:after="0"/>
              <w:jc w:val="center"/>
              <w:rPr>
                <w:sz w:val="28"/>
                <w:szCs w:val="28"/>
              </w:rPr>
            </w:pPr>
            <w:r>
              <w:rPr>
                <w:rFonts w:eastAsia="Times New Roman" w:cs="Times New Roman" w:ascii="Times New Roman" w:hAnsi="Times New Roman"/>
                <w:sz w:val="28"/>
                <w:szCs w:val="28"/>
              </w:rPr>
              <w:t>____________________________________</w:t>
              <w:br/>
              <w:t>(підпис керівника установи, військового комісара)</w:t>
            </w:r>
          </w:p>
        </w:tc>
      </w:tr>
    </w:tbl>
    <w:p>
      <w:pPr>
        <w:pStyle w:val="Normal1"/>
        <w:keepNext w:val="true"/>
        <w:widowControl w:val="false"/>
        <w:spacing w:lineRule="auto" w:line="240" w:before="280" w:after="28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keepNext w:val="false"/>
        <w:keepLines w:val="false"/>
        <w:widowControl/>
        <w:shd w:val="clear" w:fill="FFFFFF"/>
        <w:spacing w:lineRule="auto" w:line="240"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3. ПІЛЬГИ УЧАСНИКАМ БОЙОВИХ ДІЙ ТА ОСОБАМ, ПРИРІВНЯНИМ ДО НИХ</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FF4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4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FF4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4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0" w:right="0"/>
        <w:jc w:val="both"/>
        <w:rPr>
          <w:sz w:val="28"/>
          <w:szCs w:val="28"/>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3.1.</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Б</w:t>
      </w: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езплатне одержання ліків, лікарських засобів, імунобіологічних препаратів і виробів медичного призначення за рецептами лікарів</w:t>
      </w:r>
    </w:p>
    <w:p>
      <w:pPr>
        <w:pStyle w:val="Normal1"/>
        <w:keepNext w:val="false"/>
        <w:keepLines w:val="false"/>
        <w:pageBreakBefore w:val="false"/>
        <w:widowControl/>
        <w:shd w:val="clear" w:fill="FFFFFF"/>
        <w:spacing w:lineRule="auto" w:line="276"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ab/>
        <w:t xml:space="preserve">Відповідно до пункту першого частини першої статті 12 Закону України «Про статус ветеранів війни, гарантії їх соціального захисту» для учасників бойових дій та осіб, прирівняних до них, передбачена </w:t>
      </w: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пільга щодо безоплатного одержання ліків, лікарських засобів, імунобіологічних препаратів і виробів медичного призначення за рецептами лікарів</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bookmarkStart w:id="12" w:name="_26in1rg"/>
      <w:bookmarkEnd w:id="12"/>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Постановою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визначено, що учасникам бойових дій та особам, прирівняним до них, </w:t>
      </w: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 xml:space="preserve">незалежно від розміру середньомісячного сукупного доходу їх сім’ї, </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безоплатний або пільговий відпуск лікарських засобів за рецептами лікарів у разі </w:t>
      </w: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амбулаторного</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 лікування провадиться за такими категоріями захворювань:</w:t>
      </w:r>
    </w:p>
    <w:p>
      <w:pPr>
        <w:pStyle w:val="Normal1"/>
        <w:keepNext w:val="false"/>
        <w:keepLines w:val="false"/>
        <w:pageBreakBefore w:val="false"/>
        <w:widowControl/>
        <w:shd w:val="clear" w:fill="FFFFFF"/>
        <w:spacing w:lineRule="auto" w:line="360" w:before="0" w:after="0"/>
        <w:ind w:firstLine="567" w:left="0" w:right="0"/>
        <w:jc w:val="both"/>
        <w:rPr>
          <w:rFonts w:ascii="Times New Roman" w:hAnsi="Times New Roman" w:eastAsia="Times New Roman" w:cs="Times New Roman"/>
          <w:b w:val="false"/>
          <w:i/>
          <w:i/>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Онкологічні захворювання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Гематологічні захворювання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Діабет (цукровий і нецукровий)</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Ревматизм</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Ревматоїдний артрит</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Пухирчатка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Системний гострий вовчак</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Системні, хронічні, тяжкі захворювання шкіри</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Сифіліс</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Лепра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Туберкульоз</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Аддісонова хвороба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Гепатоцеребральна дистрофія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Фенілкетонурія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Шизофренія та епілепсія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Психічні захворювання (особам з інвалідністю I та II груп, а також хворим, які працюють у лікувально-виробничих майстернях психоневрологічних і психіатричних закладів)</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Стан після операції протезування клапанів серця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Гостра переміжна порфірія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Муковісцидоз</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Тяжкі форми бруцельозу</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Дизентерія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Гіпофізарний нанізм</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Стан після пересадки органів і тканин</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Бронхіальна астма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Хвороба Бехтерєва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Міостенія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Міопатія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Мозочкова атаксія Марі</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Хвороба Паркінсона</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Інфаркт міокарду (перші шість місяців)</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Дитячий церебральний параліч</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СНІД, ВІЧ-інфекція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Післяопераційний гіпотиреоз, у тому числі з приводу раку щитовидної залози</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Гіпопаратиреоз</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Вроджена дисфункція кори наднирників</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Пневмоконіози в випадках професійного захворювання</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Ушкодження головного мозку внаслідок черепно-мозкової травми, спричинені нещасним випадком на виробництві (трудовим каліцтвом)</w:t>
      </w:r>
    </w:p>
    <w:p>
      <w:pPr>
        <w:pStyle w:val="Normal1"/>
        <w:keepNext w:val="false"/>
        <w:keepLines w:val="false"/>
        <w:pageBreakBefore w:val="false"/>
        <w:widowControl/>
        <w:shd w:val="clear" w:fill="FFFFFF"/>
        <w:spacing w:lineRule="auto" w:line="360"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Травми спинного мозку, спричинені нещасним випадком на виробництві (трудовим каліцтвом)</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Безоплатно і на пільгових умовах відпускаються лікарські засоби, які зареєстровані в Україні в установленому порядку та включені до галузевих стандартів у сфері охорони здоров’я. Дія цієї постанови не поширюється на лікарські засоби, вартість яких відшкодовується за договорами про реімбурсацію, укладеними відповідно до законодавства.</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Відпуск лікарських засобів безоплатно і на пільгових умовах у разі амбулаторного лікування осіб провадиться аптеками за рецептами, виписаними лікарями лікувально-профілактичних закладів за місцем проживання цих осіб</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Особи, які обслуговуються в відомчих лікувально-профілактичних закладах і мають право на безоплатний або пільговий відпуск лікарських засобів, отримують їх у аптеках, закріплених за цими закладами.</w:t>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Витрати, пов'язані з відпуском лікарських засобів безоплатно і на пільгових умовах, провадяться за рахунок асигнувань, що передбачаються державним і місцевими бюджетами на охорону здоров’я.</w:t>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xml:space="preserve">Відпуск лікарських засобів безоплатно і на пільгових умовах у разі амбулаторного лікування провадиться аптеками за рецептами, виписаними лікарями лікувально-профілактичних закладів за місцем проживання та у відомчих лікувально-профілактичних закладах і </w:t>
      </w: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лише для лікування вдома</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а не в лікарні.</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bookmarkStart w:id="13" w:name="_lnxbz9"/>
      <w:bookmarkEnd w:id="13"/>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Поряд із цим Постановою Кабінету Міністрів України від 25 березня 2009 року № 333 «Деякі питання державного регулювання цін на лікарські засоби і вироби медичного призначення» визначений повний перелік лікарських засобів, що можуть відпускатися воїнам безоплатно.</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i/>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i w:val="false"/>
          <w:caps w:val="false"/>
          <w:smallCaps w:val="false"/>
          <w:strike w:val="false"/>
          <w:dstrike w:val="false"/>
          <w:color w:val="242424"/>
          <w:position w:val="0"/>
          <w:sz w:val="28"/>
          <w:sz w:val="28"/>
          <w:szCs w:val="28"/>
          <w:u w:val="none"/>
          <w:shd w:fill="auto" w:val="clear"/>
          <w:vertAlign w:val="baseline"/>
        </w:rPr>
        <w:t>Наразі законодавством не передбачено жодних обмежень щодо грошової суми та періодичності отримання ліків на одного пільговика</w:t>
      </w: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 Тож, хворий має право на отримання такої кількості ліків, якої потребує, однак лише за наявності рецепта лікаря.</w:t>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При цьому пересічному учаснику бойових дій, аби отримати ліки безплатно, треба з’ясувати в лікаря, котрий безпосередньо проводить лікування, про місцеперебування аптеки, яка закріплена за медичним закладом, і надати провізору аптеки пільгове посвідчення та рецепт лікаря.</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Також відповідно до наказу Міністерства охорони здоров’я України від 19 липня 2005 року № 360 «Про затвердження Правил виписування рецептів на лікарські засоби і вироби медичного призначення, Порядку відпуску лікарських засобів і виробів медичного призначення з аптек та їх структурних підрозділів, Інструкції про порядок зберігання, обліку та знищення рецептурних бланків» (далі Наказ) у рецепті повинні бути зазначені прізвище та ініціали лікаря, який виписує рецепт, його підпис та особиста печатка – це є обов’язковою умовою, щоб отримати ліки безкоштовно. Цим Наказом передбачено, що на рецептах зазначається і міжнародна непатентована назва необхідного лікарського засобу, за умови її відсутності — торговельна назва. Це робиться з метою заміни лікарських засобів на аналогічний препарат іншого виробника в разі його відсутності.</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i/>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Досить часто трапляються випадки, коли воїнам відмовляють у наданні необхідних ліків. Причини можуть бути різні. Щоб розв’язати це питання, треба насамперед письмово звернутися до завідувача аптеки чи головного лікаря медичного закладу, в якому був виданий рецепт, про наявність або відсутність необхідних лікарських засобів. Надалі, за умови наявності необхідних ліків, необхідно направити звернення до структурних підрозділів охорони здоров’я органів місцевої влади для відповідного реагування.</w:t>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t>Проте інколи буває, що ліки потрібні терміново, а відповідь на звернення ще не надходила. В цьому разі потрібно обов’язково зберігати всі чеки на купівлю ліків, аби надалі, в разі законних підстав, повернути свої кошти, під час розгляду компетентними органами звернення чи в разі виняткових обставин, у порядку оскарження протиправних дій відповідних посадових осіб у суді.</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Так, рішенням Верховного Суду від 07 червня 2018 року (справа №296/3336/16) інваліду війни 2-ї групи було відмовлено в грошовій компенсації безоплатного одержання ліків, лікарських засобів, імунобіологічних препаратів і виробів медичного призначення за рецептами лікарів у зв’язку з тим, що при розгляді справи не було доведено, що ліки були придбані саме за рецептами лікарів. Відповідно до поданих документів, що містять перелік лікарських засобів, було відсутнє прізвище та печатка лікаря, що надалі не було прийнято судом до уваги.</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i/>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Водночас рішенням Лисичанського міського суду Луганської області, яке набрало законної сили, від 05 лютого 2018 року (справа №415/7699/17) було відновлено право позивача, інваліда війни 2-ї групи, щодо відшкодування витрат на лікування в сумі 7215 (сім тисяч двісті п’ятнадцять) гривень. Як доказ були долучені належним чином оформлені лікарські рецепти, фіскальні та товарні чеки тощо.</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i/>
          <w:caps w:val="false"/>
          <w:smallCaps w:val="false"/>
          <w:strike w:val="false"/>
          <w:dstrike w:val="false"/>
          <w:color w:val="242424"/>
          <w:position w:val="0"/>
          <w:sz w:val="28"/>
          <w:sz w:val="28"/>
          <w:szCs w:val="28"/>
          <w:u w:val="none"/>
          <w:shd w:fill="auto" w:val="clear"/>
          <w:vertAlign w:val="baseline"/>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sz w:val="28"/>
          <w:szCs w:val="28"/>
        </w:rPr>
      </w:pPr>
      <w:r>
        <w:rPr>
          <w:rFonts w:eastAsia="Times New Roman" w:cs="Times New Roman" w:ascii="Times New Roman" w:hAnsi="Times New Roman"/>
          <w:b w:val="false"/>
          <w:i/>
          <w:caps w:val="false"/>
          <w:smallCaps w:val="false"/>
          <w:strike w:val="false"/>
          <w:dstrike w:val="false"/>
          <w:color w:val="242424"/>
          <w:position w:val="0"/>
          <w:sz w:val="28"/>
          <w:sz w:val="28"/>
          <w:szCs w:val="28"/>
          <w:u w:val="none"/>
          <w:shd w:fill="auto" w:val="clear"/>
          <w:vertAlign w:val="baseline"/>
        </w:rPr>
        <w:t>Аналогічну правову позицію з питань захисту законних інтересів інваліда війни 2 групи та учасника бойових дій висловив і Івано-Франківський окружний адміністративний суд (справа №0940/1972/18). Центральна районна аптека, відповідач по справі, заперечувала вимоги щодо стягнення грошової компенсації за ліки, посилаючись на відсутність коштів у бюджеті для фінансування надання медикаментів пільгової категорії громадян. Проте, на переконання суду, відсутність коштів у бюджеті на фінансування медикаментів для пільгової категорії громадян не є підставою невиконання своїх зобов’язань.</w:t>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firstLine="567"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0" w:right="0"/>
        <w:jc w:val="both"/>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ab/>
        <w:t xml:space="preserve">3.2. Першочергове безплатне зубопротезування (за винятком </w:t>
        <w:tab/>
        <w:t>протезування з дорогоцінних металів)</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2 частини першої статті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першочергове безплатне зубопротезування (за винятком протезування з дорогоцінних металів).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bookmarkStart w:id="14" w:name="_35nkun2"/>
      <w:bookmarkEnd w:id="14"/>
      <w:r>
        <w:rPr>
          <w:rFonts w:eastAsia="Times New Roman" w:cs="Times New Roman" w:ascii="Times New Roman" w:hAnsi="Times New Roman"/>
          <w:i/>
          <w:sz w:val="28"/>
          <w:szCs w:val="28"/>
        </w:rPr>
        <w:t>Постанова Кабінету Міністрів України від 27 лютого 2024 року №212, якою затверджено Порядок використання коштів, передбачених у державному бюджеті для реалізації в 2024 році пілотного проєкту щодо зубопротезування окремих категорій осіб, які захищали незалежність, суверенітет та територіальну цілісність України.</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Надавачі послуги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Заклади охорони здоров’я всіх форм власності, які одержали ліцензію на провадження господарської діяльності з медичної практики та уклали з Національною службою здоров’я договір про медичне обслуговування із зубопротезування окремих категорій осіб, які захищали незалежність, суверенітет та територіальну цілісність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отримання медичної послуги із зубопротезування безоплатно особи, визначені пунктом 6 Порядку використання коштів, передбачених у державному бюджеті для реалізації в 2024 році пілотного проєкту щодо зубопротезування окремих категорій осіб, які захищали незалежність, суверенітет і територіальну цілісність України, безпосередньо або через законного представника звертаються до закладу охорони здоров’я, що уклав договір з НСЗУ про медичне обслуговування із зубопротезування окремих категорій осіб, які захищали незалежність, суверенітет і територіальну цілісність України, із заявою, до якої додаються копії документів, і пред’являють оригінали таких документів, визначені пунктом 7 Порядку використання коштів, передбачених у державному бюджеті для реалізації у 2024 році пілотного проєкту щодо зубопротезування окремих категорій осіб, які захищали незалежність, суверенітет і територіальну цілісність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pPr>
      <w:r>
        <w:rPr>
          <w:rFonts w:eastAsia="Times New Roman" w:cs="Times New Roman" w:ascii="Times New Roman" w:hAnsi="Times New Roman"/>
          <w:sz w:val="28"/>
          <w:szCs w:val="28"/>
        </w:rPr>
        <w:t xml:space="preserve">Знайти медичний заклад, який надає безоплатні послуги із зубопротезування можна на дашборді «Надавачі медпослуг за напрямом зубопротезування» на сайті НСЗУ: </w:t>
      </w:r>
      <w:hyperlink r:id="rId9">
        <w:r>
          <w:rPr>
            <w:rFonts w:eastAsia="Times New Roman" w:cs="Times New Roman" w:ascii="Times New Roman" w:hAnsi="Times New Roman"/>
            <w:color w:val="0000FF"/>
            <w:sz w:val="28"/>
            <w:szCs w:val="28"/>
            <w:u w:val="single"/>
          </w:rPr>
          <w:t>https://cutt.ly/6ewn2q7i</w:t>
        </w:r>
      </w:hyperlink>
      <w:r>
        <w:rPr>
          <w:rFonts w:eastAsia="Times New Roman" w:cs="Times New Roman" w:ascii="Times New Roman" w:hAnsi="Times New Roman"/>
          <w:sz w:val="28"/>
          <w:szCs w:val="28"/>
        </w:rPr>
        <w:t>.</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У разі виникнення додаткових питань, звертайтеся до операторів контакт-центру НСЗУ за номером 16-77.</w:t>
      </w:r>
    </w:p>
    <w:p>
      <w:pPr>
        <w:pStyle w:val="Normal1"/>
        <w:spacing w:lineRule="auto" w:line="240" w:before="0" w:after="0"/>
        <w:ind w:firstLine="708"/>
        <w:jc w:val="both"/>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240" w:before="0" w:after="0"/>
        <w:ind w:firstLine="708" w:left="-993"/>
        <w:jc w:val="center"/>
        <w:rPr>
          <w:sz w:val="28"/>
          <w:szCs w:val="28"/>
        </w:rPr>
      </w:pPr>
      <w:r>
        <w:rPr/>
        <w:drawing>
          <wp:inline distT="0" distB="0" distL="0" distR="0">
            <wp:extent cx="6103620" cy="3075305"/>
            <wp:effectExtent l="0" t="0" r="0" b="0"/>
            <wp:docPr id="5" name="image5.png" descr="Зображення, що містить текст, знімок екрана, програмне забезпечення, Комп’ютерна піктогра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Зображення, що містить текст, знімок екрана, програмне забезпечення, Комп’ютерна піктограма&#10;&#10;Автоматично згенерований опис"/>
                    <pic:cNvPicPr>
                      <a:picLocks noChangeAspect="1" noChangeArrowheads="1"/>
                    </pic:cNvPicPr>
                  </pic:nvPicPr>
                  <pic:blipFill>
                    <a:blip r:embed="rId10"/>
                    <a:stretch>
                      <a:fillRect/>
                    </a:stretch>
                  </pic:blipFill>
                  <pic:spPr bwMode="auto">
                    <a:xfrm>
                      <a:off x="0" y="0"/>
                      <a:ext cx="6103620" cy="3075305"/>
                    </a:xfrm>
                    <a:prstGeom prst="rect">
                      <a:avLst/>
                    </a:prstGeom>
                  </pic:spPr>
                </pic:pic>
              </a:graphicData>
            </a:graphic>
          </wp:inline>
        </w:drawing>
      </w:r>
      <w:r>
        <w:rPr>
          <w:rFonts w:eastAsia="Times New Roman" w:cs="Times New Roman" w:ascii="Times New Roman" w:hAnsi="Times New Roman"/>
          <w:color w:val="9E0059"/>
          <w:sz w:val="28"/>
          <w:szCs w:val="28"/>
        </w:rPr>
        <w:t>Наприклад, стоматологічні поліклініки Запоріжжя</w:t>
      </w:r>
      <w:r>
        <w:rPr>
          <w:rFonts w:eastAsia="Times New Roman" w:cs="Times New Roman" w:ascii="Times New Roman" w:hAnsi="Times New Roman"/>
          <w:color w:val="353D42"/>
          <w:sz w:val="28"/>
          <w:szCs w:val="28"/>
        </w:rPr>
        <w:t xml:space="preserve"> </w:t>
      </w:r>
    </w:p>
    <w:p>
      <w:pPr>
        <w:pStyle w:val="Normal1"/>
        <w:spacing w:lineRule="auto" w:line="240" w:before="0" w:after="0"/>
        <w:ind w:firstLine="708" w:left="-993"/>
        <w:jc w:val="center"/>
        <w:rPr>
          <w:rFonts w:ascii="Times New Roman" w:hAnsi="Times New Roman" w:eastAsia="Times New Roman" w:cs="Times New Roman"/>
          <w:color w:val="353D42"/>
        </w:rPr>
      </w:pPr>
      <w:r>
        <w:rPr>
          <w:rFonts w:eastAsia="Times New Roman" w:cs="Times New Roman" w:ascii="Times New Roman" w:hAnsi="Times New Roman"/>
          <w:color w:val="353D42"/>
        </w:rPr>
      </w:r>
    </w:p>
    <w:p>
      <w:pPr>
        <w:pStyle w:val="Normal1"/>
        <w:shd w:val="clear" w:fill="FFFFFF"/>
        <w:spacing w:lineRule="auto" w:line="240" w:before="280" w:after="0"/>
        <w:ind w:hanging="0" w:left="0"/>
        <w:rPr>
          <w:sz w:val="28"/>
          <w:szCs w:val="28"/>
        </w:rPr>
      </w:pPr>
      <w:r>
        <w:rPr>
          <w:rFonts w:eastAsia="Times New Roman" w:cs="Times New Roman" w:ascii="Times New Roman" w:hAnsi="Times New Roman"/>
          <w:color w:val="353D42"/>
          <w:sz w:val="28"/>
          <w:szCs w:val="28"/>
        </w:rPr>
        <w:t>Стоматологічна допомога в Запоріжжі надається за такими напрямками: терапевтична, хірургічна, ортопедична, ортодонтична та дитяча стоматологія. Стоматологічні послуги населенню надають стоматологічні поліклініки міста безоплатно в межах бюджетного фінансування.</w:t>
      </w:r>
    </w:p>
    <w:p>
      <w:pPr>
        <w:pStyle w:val="Normal1"/>
        <w:shd w:val="clear" w:fill="FFFFFF"/>
        <w:spacing w:lineRule="auto" w:line="240" w:before="0" w:after="0"/>
        <w:ind w:hanging="0" w:left="0"/>
        <w:rPr>
          <w:sz w:val="28"/>
          <w:szCs w:val="28"/>
        </w:rPr>
      </w:pPr>
      <w:r>
        <w:rPr>
          <w:rFonts w:eastAsia="Times New Roman" w:cs="Times New Roman" w:ascii="Times New Roman" w:hAnsi="Times New Roman"/>
          <w:color w:val="353D42"/>
          <w:sz w:val="28"/>
          <w:szCs w:val="28"/>
        </w:rPr>
        <w:t>Зубопротезування – 14984 грн (група послуг №1)</w:t>
      </w:r>
    </w:p>
    <w:p>
      <w:pPr>
        <w:pStyle w:val="Normal1"/>
        <w:shd w:val="clear" w:fill="FFFFFF"/>
        <w:spacing w:lineRule="auto" w:line="240" w:before="0" w:after="0"/>
        <w:ind w:hanging="0" w:left="0"/>
        <w:rPr>
          <w:sz w:val="28"/>
          <w:szCs w:val="28"/>
        </w:rPr>
      </w:pPr>
      <w:r>
        <w:rPr>
          <w:rFonts w:eastAsia="Times New Roman" w:cs="Times New Roman" w:ascii="Times New Roman" w:hAnsi="Times New Roman"/>
          <w:color w:val="353D42"/>
          <w:sz w:val="28"/>
          <w:szCs w:val="28"/>
        </w:rPr>
        <w:t>Лікування зубів – 24952,24 грн (група послуг №2)</w:t>
      </w:r>
    </w:p>
    <w:p>
      <w:pPr>
        <w:pStyle w:val="Normal1"/>
        <w:shd w:val="clear" w:fill="FFFFFF"/>
        <w:spacing w:lineRule="auto" w:line="240" w:before="0" w:after="280"/>
        <w:ind w:hanging="0" w:left="0"/>
        <w:rPr>
          <w:sz w:val="28"/>
          <w:szCs w:val="28"/>
        </w:rPr>
      </w:pPr>
      <w:r>
        <w:rPr>
          <w:sz w:val="28"/>
          <w:szCs w:val="28"/>
        </w:rPr>
      </w:r>
    </w:p>
    <w:tbl>
      <w:tblPr>
        <w:tblStyle w:val="Table9"/>
        <w:tblW w:w="9338" w:type="dxa"/>
        <w:jc w:val="left"/>
        <w:tblInd w:w="-14" w:type="dxa"/>
        <w:tblLayout w:type="fixed"/>
        <w:tblCellMar>
          <w:top w:w="0" w:type="dxa"/>
          <w:left w:w="108" w:type="dxa"/>
          <w:bottom w:w="0" w:type="dxa"/>
          <w:right w:w="108" w:type="dxa"/>
        </w:tblCellMar>
        <w:tblLook w:val="0400"/>
      </w:tblPr>
      <w:tblGrid>
        <w:gridCol w:w="1899"/>
        <w:gridCol w:w="3171"/>
        <w:gridCol w:w="2382"/>
        <w:gridCol w:w="1885"/>
      </w:tblGrid>
      <w:tr>
        <w:trPr/>
        <w:tc>
          <w:tcPr>
            <w:tcW w:w="1899" w:type="dxa"/>
            <w:tcBorders>
              <w:top w:val="single" w:sz="6" w:space="0" w:color="000000"/>
              <w:left w:val="single" w:sz="6" w:space="0" w:color="000000"/>
              <w:bottom w:val="single" w:sz="6" w:space="0" w:color="000000"/>
              <w:right w:val="single" w:sz="6" w:space="0" w:color="000000"/>
            </w:tcBorders>
            <w:shd w:fill="EEEEEE" w:val="clear"/>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Район міста</w:t>
            </w:r>
          </w:p>
        </w:tc>
        <w:tc>
          <w:tcPr>
            <w:tcW w:w="3171" w:type="dxa"/>
            <w:tcBorders>
              <w:top w:val="single" w:sz="6" w:space="0" w:color="000000"/>
              <w:bottom w:val="single" w:sz="6" w:space="0" w:color="000000"/>
              <w:right w:val="single" w:sz="6" w:space="0" w:color="000000"/>
            </w:tcBorders>
            <w:shd w:fill="EEEEEE" w:val="clear"/>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Стоматологічна поліклініка</w:t>
            </w:r>
          </w:p>
        </w:tc>
        <w:tc>
          <w:tcPr>
            <w:tcW w:w="2382" w:type="dxa"/>
            <w:tcBorders>
              <w:top w:val="single" w:sz="6" w:space="0" w:color="000000"/>
              <w:bottom w:val="single" w:sz="6" w:space="0" w:color="000000"/>
              <w:right w:val="single" w:sz="6" w:space="0" w:color="000000"/>
            </w:tcBorders>
            <w:shd w:fill="EEEEEE" w:val="clear"/>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Адреса</w:t>
            </w:r>
          </w:p>
        </w:tc>
        <w:tc>
          <w:tcPr>
            <w:tcW w:w="1885" w:type="dxa"/>
            <w:tcBorders>
              <w:top w:val="single" w:sz="6" w:space="0" w:color="000000"/>
              <w:bottom w:val="single" w:sz="6" w:space="0" w:color="000000"/>
              <w:right w:val="single" w:sz="6" w:space="0" w:color="000000"/>
            </w:tcBorders>
            <w:shd w:fill="EEEEEE" w:val="clear"/>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Телефон реєстратури</w:t>
            </w:r>
          </w:p>
        </w:tc>
      </w:tr>
      <w:tr>
        <w:trPr/>
        <w:tc>
          <w:tcPr>
            <w:tcW w:w="1899" w:type="dxa"/>
            <w:vMerge w:val="restart"/>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Вознесенівський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№4</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Седова, 10</w:t>
            </w:r>
          </w:p>
        </w:tc>
        <w:tc>
          <w:tcPr>
            <w:tcW w:w="1885"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b/>
                <w:sz w:val="28"/>
                <w:szCs w:val="28"/>
              </w:rPr>
              <w:t>061-233-05-71</w:t>
            </w:r>
          </w:p>
        </w:tc>
      </w:tr>
      <w:tr>
        <w:trPr/>
        <w:tc>
          <w:tcPr>
            <w:tcW w:w="1899" w:type="dxa"/>
            <w:vMerge w:val="continue"/>
            <w:tcBorders>
              <w:left w:val="single" w:sz="6" w:space="0" w:color="000000"/>
              <w:bottom w:val="single" w:sz="6" w:space="0" w:color="000000"/>
              <w:right w:val="single" w:sz="6" w:space="0" w:color="000000"/>
            </w:tcBorders>
            <w:vAlign w:val="bottom"/>
          </w:tcPr>
          <w:p>
            <w:pPr>
              <w:pStyle w:val="Normal1"/>
              <w:keepNext w:val="false"/>
              <w:keepLines w:val="false"/>
              <w:widowControl w:val="false"/>
              <w:shd w:val="clear" w:fill="auto"/>
              <w:spacing w:lineRule="auto" w:line="276" w:before="0" w:after="0"/>
              <w:ind w:hanging="0" w:left="0" w:right="0"/>
              <w:jc w:val="left"/>
              <w:rPr>
                <w:sz w:val="28"/>
                <w:szCs w:val="28"/>
              </w:rPr>
            </w:pPr>
            <w:r>
              <w:rPr>
                <w:sz w:val="28"/>
                <w:szCs w:val="28"/>
              </w:rPr>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Дитяча міська стоматологічна поліклініка</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Кам’яногірська, 5</w:t>
            </w:r>
          </w:p>
        </w:tc>
        <w:tc>
          <w:tcPr>
            <w:tcW w:w="1885"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b/>
                <w:sz w:val="28"/>
                <w:szCs w:val="28"/>
              </w:rPr>
              <w:t>061-233-22-16</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Дніпровський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№3</w:t>
            </w:r>
          </w:p>
        </w:tc>
        <w:tc>
          <w:tcPr>
            <w:tcW w:w="2382"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sz w:val="28"/>
                <w:szCs w:val="28"/>
              </w:rPr>
              <w:t>філія №1: бул. Вінтера, 22</w:t>
            </w:r>
          </w:p>
          <w:p>
            <w:pPr>
              <w:pStyle w:val="Normal1"/>
              <w:widowControl/>
              <w:spacing w:lineRule="auto" w:line="240" w:before="280" w:after="0"/>
              <w:jc w:val="left"/>
              <w:rPr>
                <w:sz w:val="28"/>
                <w:szCs w:val="28"/>
              </w:rPr>
            </w:pPr>
            <w:r>
              <w:rPr>
                <w:rFonts w:eastAsia="Times New Roman" w:cs="Times New Roman" w:ascii="Times New Roman" w:hAnsi="Times New Roman"/>
                <w:sz w:val="28"/>
                <w:szCs w:val="28"/>
              </w:rPr>
              <w:t>філія №2: вул. Товариська, 37а</w:t>
            </w:r>
          </w:p>
        </w:tc>
        <w:tc>
          <w:tcPr>
            <w:tcW w:w="1885"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b/>
                <w:sz w:val="28"/>
                <w:szCs w:val="28"/>
              </w:rPr>
              <w:t>061-279-15-00</w:t>
            </w:r>
          </w:p>
          <w:p>
            <w:pPr>
              <w:pStyle w:val="Normal1"/>
              <w:widowControl/>
              <w:spacing w:lineRule="auto" w:line="240" w:before="280" w:after="0"/>
              <w:jc w:val="left"/>
              <w:rPr>
                <w:sz w:val="28"/>
                <w:szCs w:val="28"/>
              </w:rPr>
            </w:pPr>
            <w:r>
              <w:rPr>
                <w:rFonts w:eastAsia="Times New Roman" w:cs="Times New Roman" w:ascii="Times New Roman" w:hAnsi="Times New Roman"/>
                <w:sz w:val="28"/>
                <w:szCs w:val="28"/>
              </w:rPr>
              <w:t>061-283-60-80</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Заводський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№6</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Фільтрова, 1</w:t>
            </w:r>
          </w:p>
        </w:tc>
        <w:tc>
          <w:tcPr>
            <w:tcW w:w="1885"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sz w:val="28"/>
                <w:szCs w:val="28"/>
              </w:rPr>
              <w:t>061-707-58-84</w:t>
            </w:r>
          </w:p>
          <w:p>
            <w:pPr>
              <w:pStyle w:val="Normal1"/>
              <w:widowControl/>
              <w:spacing w:lineRule="auto" w:line="240" w:before="280" w:after="0"/>
              <w:jc w:val="left"/>
              <w:rPr>
                <w:sz w:val="28"/>
                <w:szCs w:val="28"/>
              </w:rPr>
            </w:pPr>
            <w:r>
              <w:rPr>
                <w:rFonts w:eastAsia="Times New Roman" w:cs="Times New Roman" w:ascii="Times New Roman" w:hAnsi="Times New Roman"/>
                <w:b/>
                <w:sz w:val="28"/>
                <w:szCs w:val="28"/>
              </w:rPr>
              <w:t>050-155-03-55</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Комунарський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Запорізька міська стоматологічна поліклініка №7</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Чумаченка, 40/8</w:t>
            </w:r>
          </w:p>
        </w:tc>
        <w:tc>
          <w:tcPr>
            <w:tcW w:w="1885"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sz w:val="28"/>
                <w:szCs w:val="28"/>
              </w:rPr>
              <w:t>061-702-34-22</w:t>
            </w:r>
          </w:p>
          <w:p>
            <w:pPr>
              <w:pStyle w:val="Normal1"/>
              <w:widowControl/>
              <w:spacing w:lineRule="auto" w:line="240" w:before="280" w:after="0"/>
              <w:jc w:val="left"/>
              <w:rPr>
                <w:sz w:val="28"/>
                <w:szCs w:val="28"/>
              </w:rPr>
            </w:pPr>
            <w:r>
              <w:rPr>
                <w:rFonts w:eastAsia="Times New Roman" w:cs="Times New Roman" w:ascii="Times New Roman" w:hAnsi="Times New Roman"/>
                <w:b/>
                <w:sz w:val="28"/>
                <w:szCs w:val="28"/>
              </w:rPr>
              <w:t>061-702-34-19</w:t>
            </w:r>
            <w:r>
              <w:rPr>
                <w:rFonts w:eastAsia="Times New Roman" w:cs="Times New Roman" w:ascii="Times New Roman" w:hAnsi="Times New Roman"/>
                <w:sz w:val="28"/>
                <w:szCs w:val="28"/>
              </w:rPr>
              <w:t xml:space="preserve"> - ортопедія</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Олександрівський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№2</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Шкільна, 46</w:t>
            </w:r>
          </w:p>
        </w:tc>
        <w:tc>
          <w:tcPr>
            <w:tcW w:w="1885"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sz w:val="28"/>
                <w:szCs w:val="28"/>
              </w:rPr>
              <w:t>061-708-95-57</w:t>
            </w:r>
          </w:p>
          <w:p>
            <w:pPr>
              <w:pStyle w:val="Normal1"/>
              <w:widowControl/>
              <w:spacing w:lineRule="auto" w:line="240" w:before="280" w:after="0"/>
              <w:jc w:val="left"/>
              <w:rPr>
                <w:sz w:val="28"/>
                <w:szCs w:val="28"/>
              </w:rPr>
            </w:pPr>
            <w:r>
              <w:rPr>
                <w:rFonts w:eastAsia="Times New Roman" w:cs="Times New Roman" w:ascii="Times New Roman" w:hAnsi="Times New Roman"/>
                <w:b/>
                <w:sz w:val="28"/>
                <w:szCs w:val="28"/>
              </w:rPr>
              <w:t>061-702-33-88</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Хортицький</w:t>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№3, філія №3</w:t>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Запорізького Казацтва, 25</w:t>
            </w:r>
          </w:p>
        </w:tc>
        <w:tc>
          <w:tcPr>
            <w:tcW w:w="1885" w:type="dxa"/>
            <w:tcBorders>
              <w:bottom w:val="single" w:sz="6" w:space="0" w:color="000000"/>
              <w:right w:val="single" w:sz="6" w:space="0" w:color="000000"/>
            </w:tcBorders>
            <w:vAlign w:val="bottom"/>
          </w:tcPr>
          <w:p>
            <w:pPr>
              <w:pStyle w:val="Normal1"/>
              <w:widowControl/>
              <w:spacing w:lineRule="auto" w:line="240" w:before="0" w:after="280"/>
              <w:jc w:val="left"/>
              <w:rPr>
                <w:sz w:val="28"/>
                <w:szCs w:val="28"/>
              </w:rPr>
            </w:pPr>
            <w:r>
              <w:rPr>
                <w:rFonts w:eastAsia="Times New Roman" w:cs="Times New Roman" w:ascii="Times New Roman" w:hAnsi="Times New Roman"/>
                <w:sz w:val="28"/>
                <w:szCs w:val="28"/>
              </w:rPr>
              <w:t>066-541-25-95</w:t>
            </w:r>
          </w:p>
          <w:p>
            <w:pPr>
              <w:pStyle w:val="Normal1"/>
              <w:widowControl/>
              <w:spacing w:lineRule="auto" w:line="240" w:before="280" w:after="0"/>
              <w:jc w:val="left"/>
              <w:rPr>
                <w:sz w:val="28"/>
                <w:szCs w:val="28"/>
              </w:rPr>
            </w:pPr>
            <w:r>
              <w:rPr>
                <w:rFonts w:eastAsia="Times New Roman" w:cs="Times New Roman" w:ascii="Times New Roman" w:hAnsi="Times New Roman"/>
                <w:b/>
                <w:sz w:val="28"/>
                <w:szCs w:val="28"/>
              </w:rPr>
              <w:t>050-88-76-714</w:t>
            </w:r>
          </w:p>
        </w:tc>
      </w:tr>
      <w:tr>
        <w:trPr/>
        <w:tc>
          <w:tcPr>
            <w:tcW w:w="1899" w:type="dxa"/>
            <w:tcBorders>
              <w:left w:val="single" w:sz="6" w:space="0" w:color="000000"/>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Шевченківський</w:t>
            </w:r>
          </w:p>
        </w:tc>
        <w:tc>
          <w:tcPr>
            <w:tcW w:w="3171" w:type="dxa"/>
            <w:tcBorders>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Міська стоматологічна поліклініка №5</w:t>
            </w:r>
          </w:p>
        </w:tc>
        <w:tc>
          <w:tcPr>
            <w:tcW w:w="2382" w:type="dxa"/>
            <w:tcBorders>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sz w:val="28"/>
                <w:szCs w:val="28"/>
              </w:rPr>
              <w:t>вул. Бочарова, 12</w:t>
            </w:r>
          </w:p>
        </w:tc>
        <w:tc>
          <w:tcPr>
            <w:tcW w:w="1885" w:type="dxa"/>
            <w:tcBorders>
              <w:right w:val="single" w:sz="6" w:space="0" w:color="000000"/>
            </w:tcBorders>
            <w:vAlign w:val="bottom"/>
          </w:tcPr>
          <w:p>
            <w:pPr>
              <w:pStyle w:val="Normal1"/>
              <w:widowControl/>
              <w:spacing w:lineRule="auto" w:line="240" w:before="0" w:after="0"/>
              <w:jc w:val="left"/>
              <w:rPr>
                <w:sz w:val="28"/>
                <w:szCs w:val="28"/>
              </w:rPr>
            </w:pPr>
            <w:r>
              <w:rPr>
                <w:rFonts w:eastAsia="Times New Roman" w:cs="Times New Roman" w:ascii="Times New Roman" w:hAnsi="Times New Roman"/>
                <w:b/>
                <w:sz w:val="28"/>
                <w:szCs w:val="28"/>
              </w:rPr>
              <w:t>061-708-07-34</w:t>
            </w:r>
          </w:p>
        </w:tc>
      </w:tr>
      <w:tr>
        <w:trPr/>
        <w:tc>
          <w:tcPr>
            <w:tcW w:w="1899" w:type="dxa"/>
            <w:tcBorders>
              <w:left w:val="single" w:sz="6" w:space="0" w:color="000000"/>
              <w:bottom w:val="single" w:sz="6" w:space="0" w:color="000000"/>
              <w:right w:val="single" w:sz="6" w:space="0" w:color="000000"/>
            </w:tcBorders>
            <w:vAlign w:val="bottom"/>
          </w:tcPr>
          <w:p>
            <w:pPr>
              <w:pStyle w:val="Normal1"/>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3171" w:type="dxa"/>
            <w:tcBorders>
              <w:bottom w:val="single" w:sz="6" w:space="0" w:color="000000"/>
              <w:right w:val="single" w:sz="6" w:space="0" w:color="000000"/>
            </w:tcBorders>
            <w:vAlign w:val="bottom"/>
          </w:tcPr>
          <w:p>
            <w:pPr>
              <w:pStyle w:val="Normal1"/>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2382" w:type="dxa"/>
            <w:tcBorders>
              <w:bottom w:val="single" w:sz="6" w:space="0" w:color="000000"/>
              <w:right w:val="single" w:sz="6" w:space="0" w:color="000000"/>
            </w:tcBorders>
            <w:vAlign w:val="bottom"/>
          </w:tcPr>
          <w:p>
            <w:pPr>
              <w:pStyle w:val="Normal1"/>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885" w:type="dxa"/>
            <w:tcBorders>
              <w:bottom w:val="single" w:sz="6" w:space="0" w:color="000000"/>
              <w:right w:val="single" w:sz="6" w:space="0" w:color="000000"/>
            </w:tcBorders>
            <w:vAlign w:val="bottom"/>
          </w:tcPr>
          <w:p>
            <w:pPr>
              <w:pStyle w:val="Normal1"/>
              <w:widowControl/>
              <w:spacing w:lineRule="auto" w:line="240" w:before="0" w:after="0"/>
              <w:jc w:val="left"/>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tc>
      </w:tr>
    </w:tbl>
    <w:p>
      <w:pPr>
        <w:pStyle w:val="Normal1"/>
        <w:keepNext w:val="false"/>
        <w:keepLines w:val="false"/>
        <w:pageBreakBefore w:val="false"/>
        <w:widowControl/>
        <w:shd w:val="clear" w:fill="auto"/>
        <w:spacing w:lineRule="auto" w:line="276" w:before="0" w:after="0"/>
        <w:ind w:hanging="0"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both"/>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927" w:right="0"/>
        <w:jc w:val="both"/>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3.3. Безоплатне забезпечення санаторно-курортним лікуванням або одержання компенсації вартості самостійного санаторно-курортного лікування</w:t>
      </w:r>
    </w:p>
    <w:p>
      <w:pPr>
        <w:pStyle w:val="Normal1"/>
        <w:keepNext w:val="false"/>
        <w:keepLines w:val="false"/>
        <w:pageBreakBefore w:val="false"/>
        <w:widowControl/>
        <w:shd w:val="clear" w:fill="FFFFFF"/>
        <w:spacing w:lineRule="auto" w:line="276" w:before="0" w:after="0"/>
        <w:ind w:hanging="0" w:left="927"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Безоплатне забезпечення санаторно-курортним лікуванням або одержання компенсації вартості самостійного санаторно-курортного лікування. Порядок надання путівок, розмір та порядок виплати компенсації вартості самостійного санаторно-курортного лікування визначаються Кабінетом Міністрів України. </w:t>
      </w:r>
    </w:p>
    <w:p>
      <w:pPr>
        <w:pStyle w:val="Normal1"/>
        <w:keepNext w:val="false"/>
        <w:keepLines w:val="false"/>
        <w:pageBreakBefore w:val="false"/>
        <w:widowControl/>
        <w:shd w:val="clear" w:fill="FFFFFF"/>
        <w:spacing w:lineRule="auto" w:line="276"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Хоч це право і передбачене чинним законодавством, однак дію пункту 3 частини першої статті 12 Закону України «Про статус ветеранів війни, гарантії їх соціального захисту» зупинено на 2024 рік згідно з Законом Про Державний бюджет України на 2024 рік (Пункт 3 частини першої статті 12 в редакції Закону № 107-VI від 28.12.2007 — зміну визнано неконституційною згідно з Рішенням Конституційного Суду № 10-рп/2008 від 22.05.2008)</w:t>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3.4. 75-процентна знижка плати за користування житлом (квартирна плата) в межах норм, передбачених чинним законодавством (21 кв. метр загальної площі житла на кожну особу, яка постійно проживає у житловому приміщенні (будинку) і має право на знижку плати, та додатково 10,5 кв. метра на сім'ю)</w:t>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auto"/>
        <w:spacing w:lineRule="auto" w:line="276"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3.5. 75-процентна знижка плати за користування комунальними послугами (газом, електроенергією та іншими послугами) та скрапленим балонним газом для побутових потреб у межах середніх норм споживання</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четвертого частини першої статті 12 «Пільги учасникам бойових дій та особам, прирівняним до них» для учасників бойових дій та осіб, прирівняних до них, передбачена 75-процентна знижка плати за користування житлом (квартирна плата) в межах норм, передбачених чинним законодавством (21 кв. метр загальної площі житла на кожну особу, яка постійно проживає в житловому приміщенні (будинку) і має право на знижку плати, та додатково 10,5 кв. метра на сім'ю).</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Також, відповідно до вказаного закону для УБД та осіб, прирівняних до них, передбачена 75-процентна знижка плати за користування комунальними послугами (газом, електроенергією та іншими послугами) та скрапленим балонним газом для побутових потреб у межах середніх норм споживання.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Знижка плати за користування житлом (квартирна плата) надається з розрахунку 21 кв. метр загальної площі житла на кожну особу, яка постійно проживає в житловому приміщенні (будинку) і має право на знижку плати, та додатково 10,5 кв. метра на сім'ю.</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При розрахунках плати за опалення площа житла, на яку надається знижка, становить 21 кв. метр опалювальної площі на кожну особу, яка постійно проживає в житловому приміщенні (будинку) і має право на знижку плати, та додатково 10,5 кв. метра на сім'ю.</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сімей, що складаються лише з непрацездатних осіб, надається 75-процентна знижка за користування газом для опалювання житла на подвійний розмір нормативної опалювальної площі (42 кв. метри на кожну особу, яка має право на знижку плати, та 21 кв. метр на сім'ю).</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членів сім’ї пільговика під час надання пільг належать особи, на яких поширюються пільги: дружина (чоловік), їхні неповнолітні діти (до 18 років); неодружені повнолітні діти, визнані особами з інвалідністю з дитинства I та II групи або особами з інвалідністю I групи; особа, яка проживає разом з особою з інвалідністю внаслідок війни I групи та доглядає за ним, за умови що особа з інвалідністю внаслідок війни не перебуває в шлюбі; непрацездатні батьки; особа, яка знаходиться під опікою або піклуванням громадянина, який має право на пільги, та проживає разом з ним.</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Площа житла, на яку нараховується 75-процентна знижка плати, визначається в максимально можливому розмірі в межах загальної площі житлового приміщення (будинку) згідно з встановленими нормами користування (споживання), незалежно від наявності в складі сім'ї осіб, які не мають права на знижку.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17.04.2019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06.08.2014 № 409 “Про встановлення державних соціальних стандартів у сфері житлово-комунального обслуговування”;</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29.01.2003 № 117 “Про Реєстр осіб, які мають право на пільги”.</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заява про оформлення пільги;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та копія пільгового посвідчення;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та копія паспорту (стор. 1, 2 та сторінка, де зазначена остання реєстрація або зняття з реєстрації; документ, що посвідчує особу іноземця або особу без громадянства, особу, яку визнано в Україні біженцем або особою, яка потребує додаткового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копія реєстраційного номеру облікової картки платника податків;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копії свідоцтва про народження неповнолітніх дітей пільговика;</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документи, що підтверджують родинний зв'язок;</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будь-який офіційний документ, що підтверджує фактичне місце проживання (за потреби);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квитанції про сплату рахунків за комунальні послуги (усі, що є);</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номер рахунка (за стандартом IBAN) та найменування банку, в якому відкрито рахунок.</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val="false"/>
          <w:sz w:val="28"/>
          <w:szCs w:val="28"/>
        </w:rPr>
        <w:t>1)</w:t>
      </w:r>
      <w:r>
        <w:rPr>
          <w:rFonts w:eastAsia="Times New Roman" w:cs="Times New Roman" w:ascii="Times New Roman" w:hAnsi="Times New Roman"/>
          <w:b/>
          <w:sz w:val="28"/>
          <w:szCs w:val="28"/>
        </w:rPr>
        <w:t xml:space="preserve"> Пенсійний фонд України </w:t>
      </w:r>
      <w:r>
        <w:rPr>
          <w:rFonts w:eastAsia="Times New Roman" w:cs="Times New Roman" w:ascii="Times New Roman" w:hAnsi="Times New Roman"/>
          <w:sz w:val="28"/>
          <w:szCs w:val="28"/>
        </w:rPr>
        <w:t>або: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мобільний додаток Пенсійного фонду України;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веб-портал електронних послуг Пенсійного фонду України;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центр надання адміністративних послуг;</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3) виконавчий орган сільських, селищних, міських рад;</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4) виконавчий комітет сільських, селищних, міських (крім міст обласного значення) рад;</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5) надсилання їх поштою чи в електронній формі (через офіційний веб-сайт Мінсоцполітики);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6) портал Дія.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розгляду/надання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неповний пакет документів;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заявник не перебуває на обліку в Реєстрі осіб, які мають право на пільги.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оформлення пільги за фактичним місцем проживання, подається довідка про ненадання пільги за місцем реєстрації.</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Оплата комунальних послуг за пільговими тарифами здійснюється з моменту подачі споживачем заяви.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Якщо в одному житловому приміщенні право на пільги на оплату житлово-комунальних послуг мають кілька пільговиків, розрахунок суми пільги здійснюється одному з таких пільговиків, який має право на більший за розміром відсоток знижки плати, з урахуванням розміру пільг інших пільговиків.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Споживач, який має декілька пільг, може обрати одну, більшу за розміром пільгу.</w:t>
      </w:r>
    </w:p>
    <w:p>
      <w:pPr>
        <w:pStyle w:val="Normal1"/>
        <w:spacing w:lineRule="auto" w:line="240" w:before="0" w:after="0"/>
        <w:ind w:hanging="0"/>
        <w:jc w:val="both"/>
        <w:rPr>
          <w:sz w:val="28"/>
          <w:szCs w:val="28"/>
        </w:rPr>
      </w:pPr>
      <w:r>
        <w:rPr>
          <w:sz w:val="28"/>
          <w:szCs w:val="28"/>
        </w:rPr>
      </w:r>
    </w:p>
    <w:p>
      <w:pPr>
        <w:pStyle w:val="Normal1"/>
        <w:spacing w:lineRule="auto" w:line="240" w:before="0" w:after="0"/>
        <w:ind w:hanging="0"/>
        <w:jc w:val="both"/>
        <w:rPr>
          <w:sz w:val="28"/>
          <w:szCs w:val="28"/>
        </w:rPr>
      </w:pPr>
      <w:r>
        <w:rPr>
          <w:sz w:val="28"/>
          <w:szCs w:val="28"/>
        </w:rPr>
      </w:r>
    </w:p>
    <w:p>
      <w:pPr>
        <w:pStyle w:val="Normal1"/>
        <w:spacing w:lineRule="auto" w:line="240" w:before="0" w:after="0"/>
        <w:ind w:hanging="0"/>
        <w:jc w:val="both"/>
        <w:rPr>
          <w:sz w:val="28"/>
          <w:szCs w:val="28"/>
        </w:rPr>
      </w:pPr>
      <w:r>
        <w:rPr>
          <w:sz w:val="28"/>
          <w:szCs w:val="28"/>
        </w:rPr>
      </w:r>
    </w:p>
    <w:p>
      <w:pPr>
        <w:pStyle w:val="Normal1"/>
        <w:spacing w:lineRule="auto" w:line="240" w:before="0" w:after="0"/>
        <w:ind w:hanging="0"/>
        <w:jc w:val="both"/>
        <w:rPr>
          <w:sz w:val="28"/>
          <w:szCs w:val="28"/>
        </w:rPr>
      </w:pPr>
      <w:r>
        <w:rPr>
          <w:sz w:val="28"/>
          <w:szCs w:val="28"/>
        </w:rPr>
      </w:r>
    </w:p>
    <w:p>
      <w:pPr>
        <w:pStyle w:val="Normal1"/>
        <w:spacing w:lineRule="auto" w:line="240" w:before="0" w:after="0"/>
        <w:ind w:hanging="0"/>
        <w:jc w:val="both"/>
        <w:rPr>
          <w:sz w:val="28"/>
          <w:szCs w:val="28"/>
        </w:rPr>
      </w:pPr>
      <w:r>
        <w:rPr>
          <w:rFonts w:eastAsia="Times New Roman" w:cs="Times New Roman" w:ascii="Times New Roman" w:hAnsi="Times New Roman"/>
          <w:b/>
          <w:sz w:val="28"/>
          <w:szCs w:val="28"/>
        </w:rPr>
        <w:tab/>
        <w:t xml:space="preserve">3.6. 75-процентна знижка вартості палива, в тому числі рідкого, в </w:t>
        <w:tab/>
        <w:t xml:space="preserve">межах норм, встановлених для продажу населенню, для осіб, які </w:t>
        <w:tab/>
        <w:t>проживають у будинках, що не мають центрального опалення</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6 частини 1 статті 12 Закону України «Про статус ветеранів війни, гарантії їх соціального захисту» для УБД і осіб, прирівняних до них, передбачена 75-процентна знижка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надання 75-процентної знижки вартості палива: скраплений газ; дрова; вугілля; вугільні брикети; паливо пічне побутове; гас освітлювальний; торф паливний кусковий; торф’яні брикети, незалежно від виду житла та форми власності на нього.</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членів сім’ї пільговика під час надання пільг належать особи, на яких поширюються пільги: дружина (чоловік), їхні неповнолітні діти (до 18 років); неодружені повнолітні діти, визнані особами з інвалідністю з дитинства I та II групи або особами з інвалідністю I групи; особа, яка проживає разом з особою з інвалідністю внаслідок війни I групи та доглядає за ним, за умови що особа з інвалідністю внаслідок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bookmarkStart w:id="15" w:name="_1ksv4uv"/>
      <w:bookmarkEnd w:id="15"/>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17.04.2019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06.08.2014 № 409 “Про встановлення державних соціальних стандартів у сфері житлово-комунального обслуговування”;</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23.04.2012 № 356 “Про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29.01.2003 № 117 “Про Реєстр осіб, які мають право на пільги”.</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заява про оформлення пільги;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копія пільгового посвідчення;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копія паспорту (стор. 1, 2 та сторінка, де зазначена остання реєстрація або зняття з реєстрації; документ, що посвідчує особу іноземця або особу без громадянства, особу, яку визнано в Україні біженцем або особою, яка потребує додаткового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копія реєстраційного номеру облікової картки платника податків;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документи, що підтверджують родинний зв'язок;</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копії свідоцтва про народження неповнолітніх дітей пільговика;</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будь-який офіційний документ, що підтверджує фактичне місце проживання (за потреби);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квитанції про сплату рахунків за комунальні послуги (усі, що є);</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номер рахунка (за стандартом IBAN) та найменування банку, в якому відкрито рахунок.</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val="false"/>
          <w:sz w:val="28"/>
          <w:szCs w:val="28"/>
        </w:rPr>
        <w:t>1)</w:t>
      </w:r>
      <w:r>
        <w:rPr>
          <w:rFonts w:eastAsia="Times New Roman" w:cs="Times New Roman" w:ascii="Times New Roman" w:hAnsi="Times New Roman"/>
          <w:b/>
          <w:sz w:val="28"/>
          <w:szCs w:val="28"/>
        </w:rPr>
        <w:t xml:space="preserve"> Пенсійний фонд України </w:t>
      </w:r>
      <w:r>
        <w:rPr>
          <w:rFonts w:eastAsia="Times New Roman" w:cs="Times New Roman" w:ascii="Times New Roman" w:hAnsi="Times New Roman"/>
          <w:sz w:val="28"/>
          <w:szCs w:val="28"/>
        </w:rPr>
        <w:t>або: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мобільний додаток Пенсійного фонду України;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веб-портал електронних послуг Пенсійного фонду України;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центр надання адміністративних послуг;</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3) виконавчий орган сільських, селищних, міських рад;</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4) виконавчий комітет сільських, селищних, міських (крім міст обласного значення) рад;</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5) надсилання їх поштою чи в електронній формі (через офіційний веб-сайт Мінсоцполітики);</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6) портал Дія.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розгляду\надання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неповний пакет документів;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заявник не перебуває на обліку в Реєстр осіб, які мають право на пільги.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оформлення пільги за фактичним місцем проживання, подається довідка про ненадання пільги за місцем реєстрації.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Вартість палива змінюється щороку згідно з рішенням Кабінету Міністрів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 xml:space="preserve">3.7. Безплатний проїзд усіма видами міського пасажирського </w:t>
        <w:tab/>
        <w:t>транспорту, автомобільним тра</w:t>
      </w:r>
      <w:r>
        <w:rPr>
          <w:rFonts w:eastAsia="Times New Roman" w:cs="Times New Roman" w:ascii="Times New Roman" w:hAnsi="Times New Roman"/>
          <w:b/>
          <w:sz w:val="28"/>
          <w:szCs w:val="28"/>
        </w:rPr>
        <w:t xml:space="preserve">нспортом загального користування </w:t>
        <w:tab/>
        <w:t xml:space="preserve">в сільській місцевості, а також залізничним і водним транспортом </w:t>
        <w:tab/>
        <w:t xml:space="preserve">приміського сполучення та автобусами приміських і міжміських </w:t>
        <w:tab/>
        <w:t xml:space="preserve">маршрутів, у тому числі внутрішньорайонних, внутрішньо- та </w:t>
        <w:tab/>
        <w:t xml:space="preserve">міжобласних, незалежно від відстані та місця проживання, за </w:t>
        <w:tab/>
        <w:t xml:space="preserve">наявності посвідчення встановленого зразка, а в разі </w:t>
        <w:tab/>
        <w:t xml:space="preserve">запровадження автоматизованої системи обліку оплати проїзду — </w:t>
        <w:tab/>
        <w:t>також електронного квитка, який видається на безоплатній основі</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7 частини 1 статті 12 Закону України «Про статус ветеранів війни, гарантії їх соціального захисту» для цих осіб передбачений безплатний проїзд усіма видами міського пасажирського транспорту, автомобільним транспортом загального користування в сільській місцевості, а також залізничним і водним транспортом приміського сполучення та автобусами приміських і міжміських маршрутів, у тому числі внутрішньорайонних, внутрішньо- та міжобласних незалежно від відстані та місця проживання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право на безоплатний проїзд усіма видами міського пасажирського транспорту для учасників бойових дій, постраждалих учасників Революції Гідності та осіб з інвалідністю внаслідок війни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Пільгові перевезення пасажирів, які відповідно до законодавства користуються такими правами, забезпечують автомобільні перевізники, які здійснюють перевезення пасажирів на автобусних маршрутах загального користування.</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Обмежень щодо кількості пільгових місць у транспорті чи протягом одного маршруту законодавством не передбачено.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Це право поширюється і на особу, яка супроводжує особу з інвалідністю I групи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Статтею 37 Закону України “Про автомобільний транспорт”;</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16.02.1994 № 94 “Про порядок надання пільг, передбачених 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учасника бойових дій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color w:val="000000"/>
          <w:sz w:val="28"/>
          <w:szCs w:val="28"/>
        </w:rPr>
        <w:t>Куди звертатись для оформлення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міському пасажирському транспорті безоплатний проїзд надається на підставі посвідчення або електронного квитка.</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 наявності можливості купівлі квитка в касі, необхідно пред'явити касиру пільгове посвідчення.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Згідно зі статтею 37 Закону України «Про автомобільний транспорт» автомобільному перевізнику, який здійснює перевезення пасажирів на автобусних маршрутах загального користування, забороняється відмовлятися від пільгового перевезення, крім випадків, передбачених законом.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Автомобільний перевізник зобов’язаний здійснювати перевезення пасажирів з квитками та пасажирів, яким згідно із законодавством надано пільги щодо плати за проїзд.</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Безпідставна відмова від передбаченого законом пільгового перевезення громадян тягне за собою відповідальність згідно із законом.</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частини сьомої статті 133-1 Кодексу України про адміністративні правопорушення безпідставна відмова від передбаченого законом пільгового перевезення громадян тягне за собою накладення штрафу на водіїв транспортних засобів, громадян — суб'єктів підприємницької діяльності в розмірі п’ятдесяти неоподатковуваних мінімумів доходів громадян.</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У разі безпідставної відмови в безоплатному проїзді необхідно: дізнатися найменування перевізника, його контактні дані (інформація, як правило, міститься біля водія); прізвище, ім’я та по батькові водія; записати номер транспортного засобу; час, маршрут, а також придбати квиток, зберегти його, а в разі звернення до суду необхідна наявність свідків). </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У разі, якщо водій громадського автотранспорту відмовляється слідувати маршрутом, поки ви не сплатите за проїзд, попри наявність у вас пільгового посвідчення, або ж коли касир автостанції відмовляє вам у продажу безплатного квитка (за наявності вільних місць), викликайте наряд поліції.</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Також для захисту Вашого порушеного права на пільговий проїзд у міському або приміському транспорті можна звернутись до територіального управління Державної служби України з безпеки на транспорті (Укртрансбезпека).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ab/>
        <w:t>3.8.</w:t>
      </w:r>
      <w:r>
        <w:rPr>
          <w:rFonts w:eastAsia="Times New Roman" w:cs="Times New Roman" w:ascii="Times New Roman" w:hAnsi="Times New Roman"/>
          <w:b/>
          <w:color w:val="FF4000"/>
          <w:sz w:val="28"/>
          <w:szCs w:val="28"/>
        </w:rPr>
        <w:t xml:space="preserve"> </w:t>
      </w:r>
      <w:r>
        <w:rPr>
          <w:rFonts w:eastAsia="Times New Roman" w:cs="Times New Roman" w:ascii="Times New Roman" w:hAnsi="Times New Roman"/>
          <w:b/>
          <w:color w:val="000000"/>
          <w:sz w:val="28"/>
          <w:szCs w:val="28"/>
        </w:rPr>
        <w:t>Кори</w:t>
      </w:r>
      <w:r>
        <w:rPr>
          <w:rFonts w:eastAsia="Times New Roman" w:cs="Times New Roman" w:ascii="Times New Roman" w:hAnsi="Times New Roman"/>
          <w:b/>
          <w:sz w:val="28"/>
          <w:szCs w:val="28"/>
        </w:rPr>
        <w:t xml:space="preserve">стування при виході на пенсію (незалежно від часу виходу </w:t>
        <w:tab/>
        <w:t>на пенсію) чи зміні місця роботи поліклініками та госпіталями, до яких вони були прикріплені за попереднім місцем роботи</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8 частини 1 статті 12 Закону України «Про статус ветеранів війни, гарантії їх соціального захисту» для цих осіб передбачено користування при виході на пенсію (незалежно від часу виходу на пенсію) чи зміні місця роботи поліклініками та госпіталями, до яких вони були прикріплені за попереднім місцем роботи.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color w:val="000000"/>
          <w:sz w:val="28"/>
          <w:szCs w:val="28"/>
        </w:rPr>
        <w:t>Тобто ця пільга надає можливість користування поліклініками та госпіталями, до яких особи були прикріплені за попереднім місцем роботи, при виході на пенсію (незалежно від часу виходу) або при зміні місця роботи.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учасника бойових дій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того, щоб скористатися цією пільгою, слід звернутися до державного чи комунального закладу охорони здоров'я, як правило за місцем проживання, та пред'явити посвідчення.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Відсутність доказів щодо приналежності до категорії осіб, які мають право на таку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Статтею 22 Закону України «Про статус ветеранів війни, гарантії їх соціального захисту» передбачено, що рішення підприємств, установ і організацій, які надають пільги, можуть бути </w:t>
      </w:r>
      <w:r>
        <w:rPr>
          <w:rFonts w:eastAsia="Times New Roman" w:cs="Times New Roman" w:ascii="Times New Roman" w:hAnsi="Times New Roman"/>
          <w:color w:val="000000"/>
          <w:sz w:val="28"/>
          <w:szCs w:val="28"/>
        </w:rPr>
        <w:t>оскаржені до районної державної адміністрації, виконавчого комітету міської ради або до районного (міського) суду.</w:t>
      </w:r>
    </w:p>
    <w:p>
      <w:pPr>
        <w:pStyle w:val="Normal1"/>
        <w:spacing w:lineRule="auto" w:line="24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24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24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240" w:before="0" w:after="0"/>
        <w:ind w:firstLine="708"/>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ab/>
        <w:t>3.9. Щорічне</w:t>
      </w:r>
      <w:r>
        <w:rPr>
          <w:rFonts w:eastAsia="Times New Roman" w:cs="Times New Roman" w:ascii="Times New Roman" w:hAnsi="Times New Roman"/>
          <w:b/>
          <w:sz w:val="28"/>
          <w:szCs w:val="28"/>
        </w:rPr>
        <w:t xml:space="preserve"> медичне обстеження і диспансеризація із залученням необхідних спеціалістів</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9 частини 1 статті 12 Закону України «Про статус ветеранів війни, гарантії їх соціального захисту» для цих осіб передбачено щорічне медичне обстеження і диспансеризація із залученням необхідних спеціалістів.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можливість проходження щорічного медичного обстеження і диспансеризації із залученням необхідних спеціалістів.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учасника бойових дій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того, щоб проходити щорічне медичне обстеження і диспансеризацію із залученням необхідних спеціалістів потрібно звернутися до державного закладу охорони здоров'я.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Відсутність доказів щодо приналежності до категорії осіб, які мають право на таку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Статтею 22 Закону України «Про статус ветеранів війни, гарантії їх соціального захисту» передбачено, що рішення підприємств, установ і організацій, які надають пільги, можуть бути оскаржені до районної державної адміністрації, виконавчого комітету міської ради або до районного (міського) суду.</w:t>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ab/>
        <w:t xml:space="preserve">3.10. </w:t>
      </w:r>
      <w:r>
        <w:rPr>
          <w:rFonts w:eastAsia="Times New Roman" w:cs="Times New Roman" w:ascii="Times New Roman" w:hAnsi="Times New Roman"/>
          <w:b/>
          <w:sz w:val="28"/>
          <w:szCs w:val="28"/>
        </w:rPr>
        <w:t>Першочергове обслуговування в лікувально-профілактичних закладах, аптеках і першочергова госпіталізація</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10 частини 1 статті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першочергове обслуговування в лікувально-профілактичних закладах, аптеках та першочергова госпіталізація.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можливість першочергового обслуговування в лікувально-профілактичних закладах, аптеках та першочергову госпіталізацію.</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учасника бойових дій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Необхідно звернутись до лікувально-профілактичного закладу та аптеки, пред’явити документ, що підтверджує ветеранський статус.</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Відсутність доказів щодо приналежності до категорії осіб, які мають право на таку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Статтею 22 Закону України «Про статус ветеранів війни, гарантії їх соціального захисту» передбачено, що рішення підприємств, установ і організацій, які надають пільги, можуть бути оскаржені до районної державної адміністрації, виконавчого комітету міської ради або до районного (міського) суду.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ab/>
        <w:t>3.11. Вип</w:t>
      </w:r>
      <w:r>
        <w:rPr>
          <w:rFonts w:eastAsia="Times New Roman" w:cs="Times New Roman" w:ascii="Times New Roman" w:hAnsi="Times New Roman"/>
          <w:b/>
          <w:sz w:val="28"/>
          <w:szCs w:val="28"/>
        </w:rPr>
        <w:t>лата допомоги по тимчасовій непрацездатності в розмірі 100 процентів середньої заробітної плати, незалежно від стажу роботи</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11 частини 1 статті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передбачена виплата допомоги по тимчасовій непрацездатності в розмірі 100 процентів середньої заробітної плати, незалежно від стажу роботи.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виплату допомоги по тимчасовій непрацездатності в розмірі 100 процентів середньої заробітної плати, незалежно від стажу роботи, для застрахованої особи (такої, котра сплачує або за яку сплачує роботодавець єдиний соціальний внесок, — тобто кожна офіційно працевлаштована в установі, організації, на підприємстві будь-якої форми власності чи в фізичної особи-підприємця особа), а також добровільно застраховані особи.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загальнообов'язкове державне соціальне страхування”.</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виданий у встановленому порядку листок непрацездатності;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в разі роботи за сумісництвом — копія листка непрацездатності, засвідчена підписом керівника і печаткою за основним місцем роботи;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копії відповідних посвідчень або інші документи, які підтверджують право на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Щоб отримати матеріальне забезпечення за рахунок коштів фонду, застрахована особа має передати оригінал листка непрацездатності своєму роботодавцю.</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Матеріальне забезпечення виплачується, якщо звернення за його призначенням надійшло не пізніше дванадцяти календарних місяців з дня відновлення працездатності, встановлення інвалідності, закінчення відпустки в зв’язку з вагітністю та пологами, смерті застрахованої особи або члена сім’ї, який перебував на її утриманні.</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Допомога в зв’язку з тимчасовою непрацездатністю за рахунок коштів фонду не надається через захворювання або травму, що сталися внаслідок алкогольного, наркотичного, токсичного сп’яніння або дій, пов’язаних з таким сп’янінням. Якщо застрахована особа надала для призначення допомоги листок непрацездатності з позначкою «алкогольне сп’яніння», комісія із соціального страхування підприємства, установи, організації повинна вжити необхідних заходів для з’ясування причин і обставин, за яких ця особа отримала травму або захворювання, що призвело до її тимчасової непрацездатності, та встановити наявність причинного зв’язку травми з вживанням алкоголю. Якщо такий зв’язок встановлено, комісія ухвалює рішення про відмову в наданні допомоги. У випадку, коли травма не пов’язана з вживанням алкоголю, допомога надається на загальних підставах.</w:t>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ind w:firstLine="708"/>
        <w:jc w:val="both"/>
        <w:rPr>
          <w:sz w:val="28"/>
          <w:szCs w:val="28"/>
        </w:rPr>
      </w:pPr>
      <w:r>
        <w:rPr>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 xml:space="preserve">3.12. Використання чергової щорічної відпустки у зручний для них </w:t>
        <w:tab/>
        <w:t>час, а також одержання додаткової відпустки із збереженням заробітної плати строком 14 календарних днів на рік</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12 частини 1 статті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використання чергової щорічної відпустки у зручний для них час, а також одержання додаткової відпустки із збереженням заробітної плати строком 14 календарних днів на рік.</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використання чергової щорічної відпустки в зручний для них час, а також одержання додаткової відпустки із збереженням заробітної плати строком 14 календарних днів на рік.</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ч. 13 ст. 10 Закону України “Про відпустки”.</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заява;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 що посвідчує статус особи.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Звернутися з заявою для отримання чергової відпустки до роботодавця.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Зміна термінів надання відпусток, відображених у графіку, може бути проведена за узгодженням сторін трудового договору і за умови виникнення обставин, що змушують перенести щорічну відпустку. Якщо працівник просить перенести відпустку (наприклад, за сімейними обставинами) на інший період і роботодавець не заперечує щодо зміни в графіку періоду використання ним відпустки, то таке перенесення не суперечить нормам чинного законодавства.</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Працівник може звернутися зі скаргою до профспілки, державної інспекції праці або суду.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3.13. Переважне право на залишення на роботі при скороченні чисельності чи штату працівників у зв'язку із змінами в організації виробництва і праці та на працевлаштування в разі ліквідації підприємства, установи, організації</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13 частини 1 ст.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переважне право на залишення на роботі при скороченні чисельності чи штату працівників у зв'язку із змінами в організації виробництва і праці та на працевлаштування в разі ліквідації підприємства, установи, організації.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Згідно зі ст. 42 Кодексу законів про працю України, при скороченні чисельності чи штату працівників у зв’язку із 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 Критеріїв визначення кваліфікації працівника законодавством про працю не встановлено. При їх визначенні можуть використовуватись критерії, які в сукупності характеризують виробничу діяльність працівників: наявність певної освіти, стаж і досвід роботи, ставлення до роботи, якість виконуваної роботи, наявність дисциплінарних стягнень чи заохочень тощо. При рівних умовах продуктивності праці та кваліфікації перевага в залишенні на роботі надається учасникам бойових дій; особам з інвалідністю внаслідок війни; особам, на яких поширюється дія Закону України та учасникам революції Гідності.</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Ст. 42 Кодексу законів про працю України.</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заява-повідомлення;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 що підтверджує статус.</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Необхідним є звернення до роботодавця із заявою-повідомленням про наявність пільги.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Працівник може звернутися зі скаргою до профспілки, державної інспекції праці або суду.</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3.1</w:t>
      </w:r>
      <w:r>
        <w:rPr>
          <w:rFonts w:eastAsia="Times New Roman" w:cs="Times New Roman" w:ascii="Times New Roman" w:hAnsi="Times New Roman"/>
          <w:b/>
          <w:color w:val="000000"/>
          <w:sz w:val="28"/>
          <w:szCs w:val="28"/>
        </w:rPr>
        <w:t>4. Пер</w:t>
      </w:r>
      <w:r>
        <w:rPr>
          <w:rFonts w:eastAsia="Times New Roman" w:cs="Times New Roman" w:ascii="Times New Roman" w:hAnsi="Times New Roman"/>
          <w:b/>
          <w:sz w:val="28"/>
          <w:szCs w:val="28"/>
        </w:rPr>
        <w:t xml:space="preserve">шочергове забезпечення жилою площею осіб, які </w:t>
        <w:tab/>
        <w:t xml:space="preserve">потребують поліпшення житлових умов, та першочергове відведення земельних ділянок для індивідуального житлового </w:t>
        <w:tab/>
        <w:t>будівництва, садівництва і городництва, першочерговий ремонт жилих будинків і квартир цих осіб та забезпечення їх паливом</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14 частини 1 статті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першочергове забезпечення жилою площею осіб, які потребують поліпшення житлових умов, та першочергове відведення земельних ділянок для індивідуального житлового будівництва, садівництва і городництва, першочерговий ремонт жилих будинків і квартир цих осіб та забезпечення їх паливом.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Першочергове забезпечення жилою площею осіб, які потребують </w:t>
        <w:tab/>
        <w:t>поліпшення житлових умов</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Учасники бойових дій, які дістали поранення, контузію або каліцтво під час участі в бойових діях чи при виконанні обов'язків військової служби, забезпечуються жилою площею, в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в розпорядження місцевих рад і державних адміністрацій, — протягом двох років з дня взяття на квартирний облік.</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Ради Міністрів Української РСР і Української республіканської ради професійних спілок від 11 грудня 1984 р. №470 «Про затвердження Правил обліку громадян, які потребують поліпшення житлових умов, і надання їм жилих приміщень в Українській РСР»;</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Житловим Кодексом Української РСР від 30.06.1983 № 5464-X.</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1) Заява про взяття на квартирний облік (підписується членами сім’ї, які разом проживають);</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2) довідки про реєстрацію місця проживання особи на кожного члена сім’ї, видані виконавчим органом сільської, селищної, міської ради, сільським головою (в разі, коли відповідно до закону виконавчий орган сільської ради не утворено);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3) документ, що підтверджує статус;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4) довідки про те, чи перебувають члени сім’ї на квартирному обліку за місцем роботи (в виконавчому комітеті місцевої Ради);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5) копії паспорту (свідоцтва про народження) та ідентифікаційного коду всіх членів сім’ї.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Також подаються документи, залежно від підстави постановки на облік: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1) акт обстеження житлових умов;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2) оригінал висновку лікарсько-консультативної комісії про наявність тяжкої форми хронічного захворювання;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3) довідка про участь в АТО; копії посвідчень; довідка соцзахисту про перебування на обліку в Єдиному державному автоматизованому реєстрі осіб, які мають право на пільги; копії довідок про перебування на обліку в Єдиній інформаційній базі даних про внутрішньо переміщених осіб (для внутрішньо переміщених осіб);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4) довідка/виписка з рішення виконавчого комітету місцевої Ради про невідповідність жилого приміщення встановленим санітарним і технічним нормам;</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5) інші документи при необхідності запитуються виконавчим комітетом місцевої Ради або адміністрацією підприємства, установи, організації;</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6) копія договору піднайму/найму жилого приміщення;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7) копія технічного паспорту квартири або копії сторінок технічного паспорту будинку, свідоцтво про право власності.</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Заява про взяття на квартирний облік подається відповідно виконавчому комітету сільської, селищної, міської ради, сільському голові (в разі, коли відповідно до закону виконавчий орган сільської ради не утворено) за місцем проживання громадян (або за місцем перебування внутрішньо переміщеної особи на обліку в Єдиній інформаційній базі даних про внутрішньо переміщених осіб) та адміністрації підприємства, установи, організації чи органу або іншому громадському об’єднанню (організації) за місцем їх роботи.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Рішення щодо взяття на квартирний облік повинно бути винесене у місячний строк з дня подання всіх документів.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1) Відсутність повного пакету документів;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відсутність потреби поліпшення житлових умов.</w:t>
      </w:r>
    </w:p>
    <w:p>
      <w:pPr>
        <w:pStyle w:val="Normal1"/>
        <w:spacing w:lineRule="auto" w:line="240" w:before="0" w:after="0"/>
        <w:ind w:hanging="0"/>
        <w:jc w:val="both"/>
        <w:rPr>
          <w:sz w:val="28"/>
          <w:szCs w:val="28"/>
        </w:rPr>
      </w:pPr>
      <w:r>
        <w:rPr>
          <w:rFonts w:eastAsia="Times New Roman" w:cs="Times New Roman" w:ascii="Times New Roman" w:hAnsi="Times New Roman"/>
          <w:sz w:val="28"/>
          <w:szCs w:val="28"/>
        </w:rPr>
        <w:t>Також варто зазначити, що не беруться на квартирний облік:</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1) громадяни, які штучно погіршили житлові умови шляхом обміну займаного жилого приміщення, його псування або руйнування, відчуження придатного і достатнього за розміром для проживання жилого будинку (частини будинку), квартири, а також громадяни, в яких потреба в поліпшенні житлових умов виникла внаслідок вилучення жилого приміщення, використовуваного для одержання нетрудових доходів (стаття 96 Житлового кодексу УРСР), не беруться на квартирний облік протягом п'яти років з моменту погіршення житлових умов;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працездатні особи, які не займаються суспільно корисною працею;</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3) громадяни, які забезпечені житлом шляхом виплати грошової компенсації (в тому числі всі особи, включені в розрахунок грошової компенсації) відповідно до постанови Кабінету Міністрів України від 19 жовтня 2016 р. № 719, не беруться на квартирний облік протягом п’яти років з моменту забезпечення таким житлом.</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одержання необґрунтованої відмови в задоволенні заяви про взяття на квартирний облік, Ви маєте право звернутися до суду з позовом щодо визнання неправомірними дій відповідного органу та зобов’язання вчинити відповідні дії.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Першочергове відведення земельних ділянок для індивідуального </w:t>
        <w:tab/>
        <w:t>житлового будівництва, садівництва і городництва</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Пільга передбачає право на першочергове відведення земельних ділянок для індивідуального житлового будівництва, садівництва і городництва. Варто зауважити, що до таких земельних ділянок належать земельні ділянки для ведення особистого селянського господарства — не більше 2,0 гектара; для ведення садівництва — не більше 0,12 гектара; для будівництва і обслуговування жилого будинку, господарських будівель і споруд (присадибна ділянка) в селах — не більше 0,25 гектара, в селищах — не більше 0,15 гектара, в містах — не більше 0,10 гектара; для індивідуального дачного будівництва — не більше 0,10 гектара; для будівництва індивідуальних гаражів — не більше 0,01 гектара.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Земельним кодексом України від 25.10.2001 № 2768-III;</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землеустрій” від 22.05.2003 № 858-IV;</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державну реєстрацію речових прав на нерухоме майно та їх обтяжень” від 01.07.2004 № 1952-IV;</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25 грудня 2015 р. № 1127 “Про державну реєстрацію речових прав на нерухоме майно та їх обтяжень”;</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Державний земельний кадастр” від 07.07.2011 № 3613-VI;</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17 жовтня 2012 року № 1051 “Про затвердження Порядку ведення Державного земельного кадастру”;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04 березня 2004 року № 266 “Про затвердження Типового договору про розроблення проекту землеустрою щодо відведення земельної ділянки”.</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1) Клопотання із зазначенням цільового призначення земельної ділянки та її орієнтовні розміри;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графічні матеріали, на яких зазначено бажане місце розташування земельної ділянки;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3) документи, які підтверджують ветеранський статус або інший статус особи, що має право на першочергове відведення земельних ділянок;</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4) погодження землекористувача (в разі вилучення земельної ділянки, що перебуває в користуванні інших осіб).</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 залежності від місця знаходження земельної ділянки до: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сільської, селищної, міської ради (якщо питання стосуються земель комунальної власності, які розташовані в населених пунктах);</w:t>
      </w:r>
    </w:p>
    <w:p>
      <w:pPr>
        <w:pStyle w:val="Normal1"/>
        <w:spacing w:lineRule="auto" w:line="240" w:before="0" w:after="0"/>
        <w:ind w:firstLine="708"/>
        <w:jc w:val="both"/>
        <w:rPr>
          <w:sz w:val="28"/>
          <w:szCs w:val="28"/>
        </w:rPr>
      </w:pPr>
      <w:r>
        <w:rPr>
          <w:rFonts w:eastAsia="Times New Roman" w:cs="Times New Roman" w:ascii="Times New Roman" w:hAnsi="Times New Roman"/>
          <w:color w:val="000000"/>
          <w:sz w:val="28"/>
          <w:szCs w:val="28"/>
        </w:rPr>
        <w:t>- районної державної адміністрації (якщо питання стосується земель державної власності в межах сіл, селищ, міст районного значення та поза межами населених пунктів для: ведення водного господарства; індивідуального дачного будівництва; будівництва об'єктів, пов'язаних з обслуговуванням жителів територіальної громади району (шкіл, закладів культури, лікарень, підприємств торгівлі тощо з урахуванням вимог частини сьомої статті 122 Земельного Кодексу України);</w:t>
      </w:r>
    </w:p>
    <w:p>
      <w:pPr>
        <w:pStyle w:val="Normal1"/>
        <w:spacing w:lineRule="auto" w:line="240" w:before="0" w:after="0"/>
        <w:ind w:hanging="0"/>
        <w:jc w:val="both"/>
        <w:rPr>
          <w:sz w:val="28"/>
          <w:szCs w:val="28"/>
        </w:rPr>
      </w:pPr>
      <w:r>
        <w:rPr>
          <w:rFonts w:eastAsia="Times New Roman" w:cs="Times New Roman" w:ascii="Times New Roman" w:hAnsi="Times New Roman"/>
          <w:color w:val="000000"/>
          <w:sz w:val="28"/>
          <w:szCs w:val="28"/>
        </w:rPr>
        <w:tab/>
      </w:r>
      <w:r>
        <w:rPr>
          <w:rFonts w:eastAsia="Times New Roman" w:cs="Times New Roman" w:ascii="Times New Roman" w:hAnsi="Times New Roman"/>
          <w:sz w:val="28"/>
          <w:szCs w:val="28"/>
        </w:rPr>
        <w:t>- обласні державні адміністрації (якщо питання стосується земель державної власності в межах міст обласного значення та за межами н</w:t>
      </w:r>
      <w:r>
        <w:rPr>
          <w:rFonts w:eastAsia="Times New Roman" w:cs="Times New Roman" w:ascii="Times New Roman" w:hAnsi="Times New Roman"/>
          <w:color w:val="000000"/>
          <w:sz w:val="28"/>
          <w:szCs w:val="28"/>
        </w:rPr>
        <w:t>аселених пунктів, а також земельні ділянки, що не входять до складу певного району, або в випадках, коли районна державна адміністрація не утворена);</w:t>
      </w:r>
    </w:p>
    <w:p>
      <w:pPr>
        <w:pStyle w:val="Normal1"/>
        <w:spacing w:lineRule="auto" w:line="240" w:before="0" w:after="0"/>
        <w:ind w:firstLine="708"/>
        <w:jc w:val="both"/>
        <w:rPr>
          <w:sz w:val="28"/>
          <w:szCs w:val="28"/>
        </w:rPr>
      </w:pPr>
      <w:r>
        <w:rPr>
          <w:rFonts w:eastAsia="Times New Roman" w:cs="Times New Roman" w:ascii="Times New Roman" w:hAnsi="Times New Roman"/>
          <w:color w:val="000000"/>
          <w:sz w:val="28"/>
          <w:szCs w:val="28"/>
        </w:rPr>
        <w:t>- Головного управління Державної служби України з питань геодезії, картографії та кадастру в області (якщо питання стосується земельних ділянок для сільськогосподарських потреб)</w:t>
      </w:r>
      <w:r>
        <w:rPr>
          <w:rFonts w:eastAsia="Times New Roman" w:cs="Times New Roman" w:ascii="Times New Roman" w:hAnsi="Times New Roman"/>
          <w:sz w:val="28"/>
          <w:szCs w:val="28"/>
        </w:rPr>
        <w:t>.</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17 листопада 2020 року Держгеокадастр видав наказ №485 «Деякі питання передачі земельних ділянок сільськогосподарського призначення державної власності до комунальної власності». Цим документом керівників головних управлінь Держгеокадастру в областях зобов’язано передати земельні ділянки сільськогосподарського призначення державної власності в комунальну власність відповідно до статті 117 Земельного кодексу України з 17 листопада 2020 року.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Земельного кодексу України, розглядає клопотання в місячний строк і дає дозвіл на розроблення проєкту землеустрою щодо відведення земельної ділянки або надає мотивовану відмову в його наданні.</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Підставою для відмови в наданні дозволу на розроблення проєкту землеустрою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проєктів землеустрою щодо впорядкування територій населених пунктів, затверджених у встановленому законом порядку.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відмови органу виконавчої влади чи органу місцевого самоврядування в передачі земельної ділянки у власність або залишення заяви без розгляду питання вирішується в судовому порядку.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обрання вільної земельної ділянки за бажаним місцем розташування та з відповідним цільовим призначенням може допомогти Публічна кадастрова карта. Також варто зауважити, що особа може отримати безоплатно від держави земельну ділянку певного цільового призначення лише один раз. Проте немає жодної прив’язки до місця реєстрації, оскільки скористатись правом можна в будь-якій області.</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center"/>
        <w:rPr>
          <w:sz w:val="28"/>
          <w:szCs w:val="28"/>
        </w:rPr>
      </w:pPr>
      <w:r>
        <w:rPr>
          <w:rFonts w:eastAsia="Times New Roman" w:cs="Times New Roman" w:ascii="Times New Roman" w:hAnsi="Times New Roman"/>
          <w:b/>
          <w:color w:val="000000"/>
          <w:sz w:val="28"/>
          <w:szCs w:val="28"/>
        </w:rPr>
        <w:t>Пер</w:t>
      </w:r>
      <w:r>
        <w:rPr>
          <w:rFonts w:eastAsia="Times New Roman" w:cs="Times New Roman" w:ascii="Times New Roman" w:hAnsi="Times New Roman"/>
          <w:b/>
          <w:sz w:val="28"/>
          <w:szCs w:val="28"/>
        </w:rPr>
        <w:t>шочерговий ремонт жилих будинків і квартир</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пунктом 20.4 статті 91 Бюджетного кодексу України;</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20 травня 2009 р. №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 першочерговий поточний ремонт житлових будинків і квартир осіб, які мають на це право”.</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заява про проведення першочергового поточного ремонту;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копія посвідчення, посвідчення учасника бойових дій чи учасника війни або статус постраждалого учасника Революції Гідності, члена сім’ї загиблого (померлого) ветерана війни, сім’ї загиблих (померлих) Захисників і Захисниць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органу виконавчої влади або органу місцевого самоврядування за зареєстрованим місцем проживання.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Рішення про проведення безоплатного капітального ремонту приймається в місячний строк після подання заяви особою, що має право на пільгу, на підставі результатів обстеження комісією будинку, квартири.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одержання необґрунтованої відмови в задоволенні заяви про проведення першочергового поточного ремонту, Ви маєте право звернутися до суду з позовом щодо визнання неправомірними дій відповідного органу та зобов’язання вчинити відповідні дії.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 xml:space="preserve">3.15. Одержання позики на будівництво, реконструкцію або </w:t>
        <w:tab/>
        <w:t xml:space="preserve">капітальний ремонт жилих будинків і подвірних будівель, </w:t>
        <w:tab/>
        <w:t xml:space="preserve">приєднання їх до інженерних мереж, комунікацій, а також позики </w:t>
        <w:tab/>
        <w:t xml:space="preserve">на будівництво або придбання дачних будинків і благоустрій </w:t>
        <w:tab/>
        <w:t xml:space="preserve">садових ділянок з погашенням її протягом 10 років починаючи з </w:t>
        <w:tab/>
        <w:t xml:space="preserve">п'ятого року після закінчення будівництва. Зазначені позики </w:t>
        <w:tab/>
        <w:t>надаються у порядку, який визначається Кабінетом Міністрів України</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 15 ч. 1 ст. 12 Закону України «Про статус ветеранів війни, гарантії їх соціального захисту» для цих осіб передбачено одержання позики на будівництво, реконструкцію або капітальний ремонт жилих будинків і подвірних будівель, приєднання їх до інженерних мереж, комунікацій, а також позики на будівництво або придбання дачних будинків і благоустрій садових ділянок з погашенням її протягом 10 років починаючи з п'ятого року після закінчення будівництва. Зазначені позики надаються у порядку, який визначається Кабінетом Міністрів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Одержання позики на будівництво, реконструкцію або </w:t>
        <w:tab/>
        <w:t xml:space="preserve">капітальний ремонт жилих будинків і подвірних будівель, </w:t>
        <w:tab/>
        <w:t xml:space="preserve">приєднання їх до інженерних мереж, комунікацій з погашенням її </w:t>
        <w:tab/>
        <w:t xml:space="preserve">протягом 10 років починаючи з п'ятого року після закінчення </w:t>
        <w:tab/>
        <w:t>будівництва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8 травня 2019 р. № 449 “Про затвердження Порядку надання позики ветеранам війни та особам, на яких поширюється чинність Закону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що підтверджує право на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Позика надається банками на умовах, визначених договором.</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Позика надається в національній валюті та погашається протягом 10 років починаючи з п’ятого року після закінчення будівництва або згідно з договором. Розміри позики визначаються банками. Відсотки за користування позикою сплачуються відповідно до укладеного договору.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Одержання позики на будівництво або придбання дачних будинків </w:t>
        <w:tab/>
        <w:t xml:space="preserve">і благоустрій садових ділянок з погашенням її протягом 10 років </w:t>
        <w:tab/>
        <w:t>починаючи з п'ятого року після закінчення будівництва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8 травня 2019 р. № 449 “Про затвердження Порядку надання позики ветеранам війни та особам, на яких поширюється чинність Закону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Посвідчення, що підтверджує право на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Позика надається банками на умовах, визначених договором.</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Позика надається в національній валюті та погашається протягом 10 років починаючи з п’ятого року після закінчення будівництва або згідно з договором. Розміри позики визначаються банками. Відсотки за користування позикою сплачуються відповідно до укладеного договору.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 xml:space="preserve">3.16. Першочергове право на вступ до житлово-будівельних </w:t>
        <w:tab/>
        <w:t xml:space="preserve">(житлових) </w:t>
        <w:tab/>
        <w:t xml:space="preserve">кооперативів, кооперативів по будівництву та </w:t>
        <w:tab/>
        <w:t xml:space="preserve">експлуатації </w:t>
        <w:tab/>
        <w:t xml:space="preserve">колективних гаражів, стоянок для транспортних </w:t>
        <w:tab/>
        <w:t xml:space="preserve">засобів та їх </w:t>
        <w:tab/>
        <w:t xml:space="preserve">технічне обслуговування, до садівницьких </w:t>
        <w:tab/>
        <w:t xml:space="preserve">товариств, на </w:t>
        <w:tab/>
        <w:t>придбання матеріалів для індивідуального будівництва і садових будинків</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16 частини 1 статті 12 Закону України «Про статус ветеранів війни, гарантії їх соціального захисту» для цих осіб передбачено першочергове право на вступ до житлово-будівельних (житлових) кооперативів, кооперативів по будівництву та експлуатації колективних гаражів, стоянок для транспортних засобів та їх технічне обслуговування, до садівницьких товариств, на придбання матеріалів для індивідуального будівництва і садових будинків.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Першочергове право на вступ до житлово-будівельних (житлових) </w:t>
        <w:tab/>
        <w:t xml:space="preserve">кооперативів, кооперативів по будівництву та експлуатації </w:t>
        <w:tab/>
        <w:t xml:space="preserve">колективних гаражів, стоянок для транспортних засобів та їх </w:t>
        <w:tab/>
        <w:t>технічне обслуговування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Ради Міністрів УРСР і Укрпрофради від 5 червня 1985 р. № 228 “Про затвердження Правил обліку громадян, які бажають вступити до житлово-будівельного кооперативу”.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1) Заява про взяття на кооперативний облік, яка підписується тими, що разом проживають, членами сім'ї, і бажають разом стати на облік;</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2) довідка з місця проживання про склад сім'ї та реєстрацію за формою, встановленою для квартирного обліку;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3) довідки про те, чи перебувають члени сім'ї на кооперативному обліку;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4) довідки про те, чи перебуває заявник або хто-небудь з членів його сім'ї, які бажають разом з ним стати на кооперативний облік, на квартирному обліку;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5) копія посвідчення, що підтверджує право на пільгу.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 потреби також подаються медичний висновок, довідка (виписка з рішення виконавчого комітету місцевої Ради) про невідповідність жилого приміщення встановленим санітарним і технічним вимогам, копія договору піднайму жилого приміщення в будинку державного або громадського житлового фонду чи договору найму жилого приміщення в будинку житлово-будівельного кооперативу або в будинку (квартирі), що належить громадянину на праві приватної власності, і документи, які підтверджують сумлінну роботу на одному підприємстві, в установі, організації протягом установленого строку.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Заява про взяття на кооперативний облік подається відповідно до виконавчого комітету Ради народних депутатів за місцем проживання громадян та адміністрації підприємства, установи, організації чи органу кооперативної або іншої громадської організації за місцем їх роботи.</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розгляду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Рішення щодо взяття на кооперативний облік повинно бути винесене у місячний строк з дня подання громадянином необхідних документів.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Необґрунтована відмова може бути оскаржена у судовому порядку.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 </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color w:val="000000"/>
          <w:sz w:val="28"/>
          <w:szCs w:val="28"/>
        </w:rPr>
        <w:t>Першочергове право на вступ до садівницьких товар</w:t>
      </w:r>
      <w:r>
        <w:rPr>
          <w:rFonts w:eastAsia="Times New Roman" w:cs="Times New Roman" w:ascii="Times New Roman" w:hAnsi="Times New Roman"/>
          <w:b/>
          <w:sz w:val="28"/>
          <w:szCs w:val="28"/>
        </w:rPr>
        <w:t>иств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 xml:space="preserve">Законом України “Про статус ветеранів війни, гарантії їх соціального захисту”; </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Земельним кодексом України від 25.10.2001 № 2768-III;</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кооперацію” від 10.07.2003 № 1087-IV;</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Законом України “Про громадські об'єднання” від 22.03.2012 № 4572-VI.</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Вступ до кооперативу здійснюється на підставі письмової заяви. Особа, яка подала заяву про вступ до кооперативу, вносить вступний внесок і пай у порядку та розмірах, визначених його статутом.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садового (або садівницького) товариства.</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Необґрунтована відмова може бути оскаржена в судовому порядку.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Першочергове право на придбання матеріалів для індивідуального </w:t>
        <w:tab/>
        <w:t>будівництва і садових будинків</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Регламентується </w:t>
      </w:r>
      <w:r>
        <w:rPr>
          <w:rFonts w:eastAsia="Times New Roman" w:cs="Times New Roman" w:ascii="Times New Roman" w:hAnsi="Times New Roman"/>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копія посвідчення, що підтверджує право на пільгу.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Необґрунтована відмова може бути оскаржена в судовому порядку.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 xml:space="preserve">3.17. Безплатний проїзд один раз на два роки (туди і назад) </w:t>
        <w:tab/>
        <w:t xml:space="preserve">залізничним, водним, повітряним або міжміським автомобільним </w:t>
        <w:tab/>
        <w:t xml:space="preserve">транспортом, незалежно від наявності залізничного сполучення, </w:t>
        <w:tab/>
        <w:t>або проїзд один раз на рік (туди і назад) вказаними видами транспорту з 50-процентною знижкою</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 17 ч. 1 ст.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передбачений безплатний проїзд один раз на два роки (туди і назад) залізничним, водним, повітряним або міжміським автомобільним транспортом, незалежно від наявності залізничного сполучення, або проїзд один раз на рік (туди і назад) вказаними видами транспорту з 50-процентною знижкою.</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Талони і квитки без посвідчення про право на пільги недійсні. Талони на проїзд дійсні протягом визначеного терміну, вказаного на листі талонів.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Виданий квиток заміні або передачі іншим особам не підлягає. В разі втрати талони і квитки не поновлюються.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 що підтверджує статус;</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талони на проїзд (видаються разом з посвідченням).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Пільгові квитки отримуються в обмін на талони за пред’явленням листа талонів і відповідного посвідчення.</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 пільги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Правомірними підставами для відмови є відсутність необхідних документів або використання пільги протягом періоду, визначеного Законом України </w:t>
      </w:r>
      <w:r>
        <w:rPr>
          <w:rFonts w:eastAsia="Times New Roman" w:cs="Times New Roman" w:ascii="Times New Roman" w:hAnsi="Times New Roman"/>
          <w:i w:val="false"/>
          <w:sz w:val="28"/>
          <w:szCs w:val="28"/>
        </w:rPr>
        <w:t>«</w:t>
      </w:r>
      <w:r>
        <w:rPr>
          <w:rFonts w:eastAsia="Times New Roman" w:cs="Times New Roman" w:ascii="Times New Roman" w:hAnsi="Times New Roman"/>
          <w:sz w:val="28"/>
          <w:szCs w:val="28"/>
        </w:rPr>
        <w:t>Про статус ветеранів війни, гарантії їх соціального захисту</w:t>
      </w:r>
      <w:r>
        <w:rPr>
          <w:rFonts w:eastAsia="Times New Roman" w:cs="Times New Roman" w:ascii="Times New Roman" w:hAnsi="Times New Roman"/>
          <w:i w:val="false"/>
          <w:sz w:val="28"/>
          <w:szCs w:val="28"/>
        </w:rPr>
        <w:t>»</w:t>
      </w:r>
      <w:r>
        <w:rPr>
          <w:rFonts w:eastAsia="Times New Roman" w:cs="Times New Roman" w:ascii="Times New Roman" w:hAnsi="Times New Roman"/>
          <w:sz w:val="28"/>
          <w:szCs w:val="28"/>
        </w:rPr>
        <w:t>.</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випадку порушення права на пільговий проїзд Ви можете звернутись для захисту свого права із заявою або скаргою до працівників поліції чи до територіального управління Державної служби України з безпеки на транспорті для відновлення порушеного права.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3.18. Пільги зі сплати податків, зборів, мита та інших платежів до бюджету, відповідно до податкового та митного законодавства</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 18 ч. 1 ст.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передбачені пільги зі сплати податків, зборів, мита та інших платежів до бюджету відповідно до податкового та митного законодавства.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Це є пільга зі сплати податків, зборів, мита та інших платежів до бюджету відповідно до податкового та митного законодавства. Варто зауважити, що в Законі України «Про статус ветеранів війни, гарантії їх соціального захисту» не конкретизовано, які саме податкові пільги поширюються на ветеранів, а тому ця пільга передбачає звільнення не від усіх податків і зборів, а лише тих, які конкретно визначені в спеціальному законодавстві.</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Податковим кодексом України;</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Митним кодексом України.</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документ, що підтверджує статус.</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3.19. Позачергове користування всіма послугами зв'язку та позачергове встановлення на пільгових умовах квартирних телефонів (оплата у розмірі 20 процентів від тарифів вартості основних та 50 процентів - додаткових робіт). Абонементна плата за користування телефоном встановлюється в розмірі 50 процентів від затверджених тарифів</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 19 ч. 1 ст. 12 «Пільги учасникам бойових дій та особам, прирівняним до них» Закону України «Про статус ветеранів війни, гарантії їх соціального захисту» для цих осіб передбачено позачергове користування всіма послугами зв'язку та позачергове встановлення на пільгових умовах квартирних телефонів (оплата у розмірі 20 процентів від тарифів вартості основних та 50 процентів - додаткових робіт). Абонементна плата за користування телефоном встановлюється в розмірі 50 процентів від затверджених тарифів.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Позачергове користування всіма послугами зв'язку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“Про затвердження Правил надання та отримання телекомунікаційних послуг” від 11 квітня 2012 р. № 295.</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оригінал і копія ветеранського посвідчення;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копія паспорта;</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оригінал і копія реєстраційного номера облікової картки платника податків;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оригінал і копії квитанцій про сплату рахунків.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оператора, провайдера телекомунікацій.</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hanging="0"/>
        <w:jc w:val="both"/>
        <w:rPr>
          <w:sz w:val="28"/>
          <w:szCs w:val="28"/>
        </w:rPr>
      </w:pPr>
      <w:r>
        <w:rPr>
          <w:rFonts w:eastAsia="Times New Roman" w:cs="Times New Roman" w:ascii="Times New Roman" w:hAnsi="Times New Roman"/>
          <w:b/>
          <w:sz w:val="28"/>
          <w:szCs w:val="28"/>
        </w:rPr>
        <w:tab/>
      </w:r>
      <w:r>
        <w:rPr>
          <w:rFonts w:eastAsia="Times New Roman" w:cs="Times New Roman" w:ascii="Times New Roman" w:hAnsi="Times New Roman"/>
          <w:b/>
          <w:color w:val="000000"/>
          <w:sz w:val="28"/>
          <w:szCs w:val="28"/>
        </w:rPr>
        <w:t xml:space="preserve">Позачергове встановлення на пільгових умовах квартирних </w:t>
        <w:tab/>
        <w:t xml:space="preserve">телефонів (оплата в розмірі 20 процентів від тарифів вартості </w:t>
        <w:tab/>
        <w:t>основних та 50 процентів — додаткових робіт)</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Позачергове встановлення на пільгових умовах квартирних телефонів — оплата в розмірі 20 процентів від тарифів вартості основних робіт (якщо будинки (приміщення) обладнано розподільними лініями зв’язку і кінцевими кабельними пристроями для підключення абонентської проводки, а довжина абонентської проводки від кінцевого кабельного пристрою в будинку (приміщенні) до точки підключення кінцевого обладнання не перевищує 40 метрів) та 50 процентів від тарифів вартості додаткових робіт (прокладення частини абонентської проводки завдовжки більш як 40 метрів, у тому числі встановлення кінцевих кабельних пристроїв та опор повітряних ліній зв’язку тощо).</w:t>
      </w:r>
    </w:p>
    <w:p>
      <w:pPr>
        <w:pStyle w:val="Normal1"/>
        <w:spacing w:lineRule="auto" w:line="240" w:before="0" w:after="0"/>
        <w:ind w:firstLine="708"/>
        <w:jc w:val="both"/>
        <w:rPr>
          <w:rFonts w:ascii="Times New Roman" w:hAnsi="Times New Roman" w:eastAsia="Times New Roman" w:cs="Times New Roman"/>
          <w:b/>
          <w:i/>
          <w:i/>
          <w:sz w:val="28"/>
          <w:szCs w:val="28"/>
        </w:rPr>
      </w:pPr>
      <w:r>
        <w:rPr>
          <w:rFonts w:eastAsia="Times New Roman" w:cs="Times New Roman" w:ascii="Times New Roman" w:hAnsi="Times New Roman"/>
          <w:b/>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Статтею 91 Бюджетного кодексу України;</w:t>
      </w:r>
    </w:p>
    <w:p>
      <w:pPr>
        <w:pStyle w:val="Normal1"/>
        <w:spacing w:lineRule="auto" w:line="240" w:before="0" w:after="0"/>
        <w:ind w:firstLine="708"/>
        <w:jc w:val="both"/>
        <w:rPr>
          <w:sz w:val="28"/>
          <w:szCs w:val="28"/>
        </w:rPr>
      </w:pPr>
      <w:r>
        <w:rPr>
          <w:rFonts w:eastAsia="Times New Roman" w:cs="Times New Roman" w:ascii="Times New Roman" w:hAnsi="Times New Roman"/>
          <w:i/>
          <w:color w:val="000000"/>
          <w:sz w:val="28"/>
          <w:szCs w:val="28"/>
        </w:rPr>
        <w:t>Постановою Кабінету Міністрів України від 11 квітня 2012 р. № 295 “Про затвердження Правил надання та отримання телекомунікаційних послуг” від 11 квітня 2012 р. № 295.</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w:t>
      </w:r>
      <w:r>
        <w:rPr>
          <w:rFonts w:eastAsia="Times New Roman" w:cs="Times New Roman" w:ascii="Times New Roman" w:hAnsi="Times New Roman"/>
          <w:b/>
          <w:color w:val="000000"/>
          <w:sz w:val="28"/>
          <w:szCs w:val="28"/>
        </w:rPr>
        <w:t>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заява про оформлення пільги; </w:t>
      </w:r>
    </w:p>
    <w:p>
      <w:pPr>
        <w:pStyle w:val="Normal1"/>
        <w:spacing w:lineRule="auto" w:line="240" w:before="0" w:after="0"/>
        <w:ind w:firstLine="708"/>
        <w:jc w:val="both"/>
        <w:rPr>
          <w:sz w:val="28"/>
          <w:szCs w:val="28"/>
        </w:rPr>
      </w:pPr>
      <w:r>
        <w:rPr>
          <w:rFonts w:eastAsia="Times New Roman" w:cs="Times New Roman" w:ascii="Times New Roman" w:hAnsi="Times New Roman"/>
          <w:color w:val="000000"/>
          <w:sz w:val="28"/>
          <w:szCs w:val="28"/>
        </w:rPr>
        <w:t>- документ, що підтверджує право власності на житлове приміщення, або</w:t>
      </w:r>
      <w:r>
        <w:rPr>
          <w:rFonts w:eastAsia="Times New Roman" w:cs="Times New Roman" w:ascii="Times New Roman" w:hAnsi="Times New Roman"/>
          <w:color w:val="FF4000"/>
          <w:sz w:val="28"/>
          <w:szCs w:val="28"/>
        </w:rPr>
        <w:t xml:space="preserve"> </w:t>
      </w:r>
      <w:r>
        <w:rPr>
          <w:rFonts w:eastAsia="Times New Roman" w:cs="Times New Roman" w:ascii="Times New Roman" w:hAnsi="Times New Roman"/>
          <w:color w:val="000000"/>
          <w:sz w:val="28"/>
          <w:szCs w:val="28"/>
        </w:rPr>
        <w:t xml:space="preserve">паспортного документа з відміткою про реєстрацію місця проживання за зазначеною в заяві адресою;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оригінал та копія ветеранського посвідчення; </w:t>
      </w:r>
    </w:p>
    <w:p>
      <w:pPr>
        <w:pStyle w:val="Normal1"/>
        <w:spacing w:lineRule="auto" w:line="240" w:before="0" w:after="0"/>
        <w:ind w:firstLine="708"/>
        <w:jc w:val="both"/>
        <w:rPr>
          <w:sz w:val="28"/>
          <w:szCs w:val="28"/>
        </w:rPr>
      </w:pPr>
      <w:r>
        <w:rPr>
          <w:rFonts w:eastAsia="Times New Roman" w:cs="Times New Roman" w:ascii="Times New Roman" w:hAnsi="Times New Roman"/>
          <w:color w:val="000000"/>
          <w:sz w:val="28"/>
          <w:szCs w:val="28"/>
        </w:rPr>
        <w:t>-</w:t>
      </w:r>
      <w:r>
        <w:rPr>
          <w:rFonts w:eastAsia="Times New Roman" w:cs="Times New Roman" w:ascii="Times New Roman" w:hAnsi="Times New Roman"/>
          <w:color w:val="FF4000"/>
          <w:sz w:val="28"/>
          <w:szCs w:val="28"/>
        </w:rPr>
        <w:t xml:space="preserve"> </w:t>
      </w:r>
      <w:r>
        <w:rPr>
          <w:rFonts w:eastAsia="Times New Roman" w:cs="Times New Roman" w:ascii="Times New Roman" w:hAnsi="Times New Roman"/>
          <w:color w:val="000000"/>
          <w:sz w:val="28"/>
          <w:szCs w:val="28"/>
        </w:rPr>
        <w:t>реєстраційного номера облікової картки платника податків.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Звернутися до постачальника/надавача послуг зв’язку.</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Черговість на встановлення квартирного телефону громадянам пільгових категорій визначається датою подання повного переліку документів, якими підтверджуються пільги. Оператор повинен повідомити споживачеві про дату реєстрації заяви та її реєстраційний номер.</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відсутність технічної можливості надати послугу;</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заборгованість абонента перед оператором, провайдером за надані послуги, що належним чином підтверджено документально;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невідповідність кінцевого обладнання абонента встановленим вимогам;</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ненадання необхідних документів.</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разі відмови в укладенні договору оператор, провайдер повідомляє про це споживача із зазначенням причин відмови, зокрема в усній формі під час замовлення послуги, в письмовій формі на письмове звернення споживача протягом не більш як 20 календарних днів.</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Така відмова може бути оскаржена шляхом звернення до суду або до Національної комісії, що здійснює державне регулювання в сфері зв’язку та інформатизації.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Встановлення абонементної плати за користування телефоном у розмірі </w:t>
      </w:r>
      <w:r>
        <w:rPr>
          <w:rFonts w:eastAsia="Times New Roman" w:cs="Times New Roman" w:ascii="Times New Roman" w:hAnsi="Times New Roman"/>
          <w:b/>
          <w:color w:val="000000"/>
          <w:sz w:val="28"/>
          <w:szCs w:val="28"/>
        </w:rPr>
        <w:t>50 процентів від затверджених тарифів для визначених пільгових категорій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Пільги щодо абонементної плати за користування квартирним телефоном і погодинної оплати місцевих розмов надаються за умови перейменування абонемента на особу, яка має право на пільги, з дня її звернення.</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Постановою Кабінету Міністрів України від 16 лютого 1994 р. № 94 “Про порядок надання пільг, передбачених 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Документ, що підтверджує статус.</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Згідно з ч. 3 ст. 63 Закону України «Про телекомунікаційні послуги» телекомунікаційні послуги споживачам, які мають установлені законодавством України пільги з їх оплати, надаються операторами, провайдерами телекомунікацій відповідно до законодавства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Установлені законами пільги з оплати послуг надаються споживачеві відповідно до законодавства за місцем його проживання з дня пред’явлення ним документа, що підтверджує право на пільги.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color w:val="000000"/>
          <w:sz w:val="28"/>
          <w:szCs w:val="28"/>
        </w:rPr>
        <w:tab/>
        <w:t xml:space="preserve">3.20. </w:t>
      </w:r>
      <w:r>
        <w:rPr>
          <w:rFonts w:eastAsia="Times New Roman" w:cs="Times New Roman" w:ascii="Times New Roman" w:hAnsi="Times New Roman"/>
          <w:b/>
          <w:sz w:val="28"/>
          <w:szCs w:val="28"/>
        </w:rPr>
        <w:t xml:space="preserve">Першочергове обслуговування підприємствами, установами </w:t>
        <w:tab/>
        <w:t xml:space="preserve">та організаціями служби побуту, громадського харчування, </w:t>
        <w:tab/>
        <w:t>житлово-комунального господарства, міжміського транспорту</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20 частини 1 статті 12 Закону України «Про статус ветеранів війни, гарантії їх соціального захисту» для цих осіб передбачено першочергове обслуговування підприємствами, установами та організаціями служби побуту, громадського харчування, житлово-комунального господарства, міжміського транспорту.</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Документ, що підтверджує статус.</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 xml:space="preserve">Куди звертатись </w:t>
      </w:r>
      <w:r>
        <w:rPr>
          <w:rFonts w:eastAsia="Times New Roman" w:cs="Times New Roman" w:ascii="Times New Roman" w:hAnsi="Times New Roman"/>
          <w:b/>
          <w:color w:val="000000"/>
          <w:sz w:val="28"/>
          <w:szCs w:val="28"/>
        </w:rPr>
        <w:t>для отримання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До підприємств, установ або організацій служб побуту, де особа має на меті отримати відповідну послугу.</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Строк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момент пред’явлення посвідчення встановленого зразка.</w:t>
      </w:r>
    </w:p>
    <w:p>
      <w:pPr>
        <w:pStyle w:val="Normal1"/>
        <w:spacing w:lineRule="auto" w:line="240" w:before="0" w:after="0"/>
        <w:ind w:firstLine="708"/>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Відсутність відповідного статусу в особи; відсутність відповідного документа, на підставі якого надається пільга.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ab/>
        <w:t xml:space="preserve">3.21. Учасникам бойових дій на території інших держав надається </w:t>
        <w:tab/>
        <w:t xml:space="preserve">переважне право на вступ до закладів вищої, фахової передвищої освіти, право на позаконкурсний вступ до закладів професійної </w:t>
        <w:tab/>
        <w:t>(професійно-технічної) освіти і на курси для одержання відповідних професій</w:t>
      </w:r>
    </w:p>
    <w:p>
      <w:pPr>
        <w:pStyle w:val="Normal1"/>
        <w:spacing w:lineRule="auto" w:line="240" w:before="0" w:after="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Відповідно до пункту 22 частини 1 статті 12 Закону України «Про статус ветеранів війни, гарантії їх соціального захисту» учасникам бойових дій на території інших держав надається переважне право на вступ до закладів вищої, фахової передвищої освіти, право на позаконкурсний вступ до закладів професійної (професійно-технічної) освіти і на курси для здобуття відповідних професій.</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Дана пільга надає підтримку в здобутті вищої освіти та реалізується в вигляді спеціальних умов під час вступу до закладів вищої, фахової передвищої освіти. Серед спеціальних умов участі в конкурсному відборі на здобуття вищої освіти визначено, що: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особи з інвалідністю внаслідок війни можуть проходити вступні випробування в формі співбесіди;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учасники бойових дій, у тому числі ті з них, які нині проходять військову службу в порядку, визначеному відповідними положеннями про проходження військової служби громадянами України (крім військовослужбовців строкової служби), та постраждалі учасники революції Гідності можуть проходити вступні випробування в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 xml:space="preserve">Державна цільова підтримка поширюється лише на денну форму навчання. </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Для заочної форми навчання на державному рівні пільг не передбачено.</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приватних навчальних закладах немає державного замовлення, тому такі виші самостійно ухвалюють рішення надавати пільгу чи ні. Наприклад, у деяких закладах надають знижку на навчання за контрактом.</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i/>
          <w:sz w:val="28"/>
          <w:szCs w:val="28"/>
        </w:rPr>
        <w:t xml:space="preserve">Регламентується </w:t>
      </w:r>
      <w:r>
        <w:rPr>
          <w:rFonts w:eastAsia="Times New Roman" w:cs="Times New Roman" w:ascii="Times New Roman" w:hAnsi="Times New Roman"/>
          <w:i/>
          <w:sz w:val="28"/>
          <w:szCs w:val="28"/>
        </w:rPr>
        <w:t>Законом України “Про статус ветеранів війни, гарантії їх соціального захисту”;</w:t>
      </w:r>
    </w:p>
    <w:p>
      <w:pPr>
        <w:pStyle w:val="Normal1"/>
        <w:spacing w:lineRule="auto" w:line="240" w:before="0" w:after="0"/>
        <w:ind w:firstLine="708"/>
        <w:jc w:val="both"/>
        <w:rPr>
          <w:sz w:val="28"/>
          <w:szCs w:val="28"/>
        </w:rPr>
      </w:pPr>
      <w:r>
        <w:rPr>
          <w:rFonts w:eastAsia="Times New Roman" w:cs="Times New Roman" w:ascii="Times New Roman" w:hAnsi="Times New Roman"/>
          <w:i/>
          <w:sz w:val="28"/>
          <w:szCs w:val="28"/>
        </w:rPr>
        <w:t>Наказом Міністерства освіти і науки України від 06.03.2024 р. № 266 “Про затвердження Порядку прийому на навчання для здобуття вищої освіти в 2024 році”.</w:t>
      </w:r>
    </w:p>
    <w:p>
      <w:pPr>
        <w:pStyle w:val="Normal1"/>
        <w:spacing w:lineRule="auto" w:line="24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color w:val="000000"/>
          <w:sz w:val="28"/>
          <w:szCs w:val="28"/>
        </w:rPr>
        <w:t>Необхідні документи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в порядку, визначеному законодавством.</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Вступники можуть подати до п'яти заяв на місця державного та регіонального замовлення в фіксованих (закритих) та відкритих конкурсних пропозиціях, а також до тридцяти заяв на небюджетні конкурсні пропозиції.</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Куди звертатись для оформлення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та інших документів.</w:t>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Підстави для відмови надання</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У навчальному закладі можуть не прийняти заяву, аргументуючи таке рішення відсутністю пільгових місць або недостатнім рівнем державного фінансування пільги. Проте така відмова не є законною та може бути оскаржена.</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sz w:val="28"/>
          <w:szCs w:val="28"/>
        </w:rPr>
      </w:pPr>
      <w:r>
        <w:rPr>
          <w:rFonts w:eastAsia="Times New Roman" w:cs="Times New Roman" w:ascii="Times New Roman" w:hAnsi="Times New Roman"/>
          <w:b/>
          <w:sz w:val="28"/>
          <w:szCs w:val="28"/>
        </w:rPr>
        <w:t>Процедура оскарження відмови</w:t>
      </w:r>
    </w:p>
    <w:p>
      <w:pPr>
        <w:pStyle w:val="Normal1"/>
        <w:spacing w:lineRule="auto" w:line="240" w:before="0" w:after="0"/>
        <w:ind w:firstLine="708"/>
        <w:jc w:val="both"/>
        <w:rPr>
          <w:sz w:val="28"/>
          <w:szCs w:val="28"/>
        </w:rPr>
      </w:pPr>
      <w:r>
        <w:rPr>
          <w:rFonts w:eastAsia="Times New Roman" w:cs="Times New Roman" w:ascii="Times New Roman" w:hAnsi="Times New Roman"/>
          <w:sz w:val="28"/>
          <w:szCs w:val="28"/>
        </w:rPr>
        <w:t>Слід письмово звернутися безпосередньо до ректора (директора) навчального закладу. Якщо питання не буде вирішено – зі скаргою до Міністерства освіти та науки України.</w:t>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center"/>
        <w:rPr>
          <w:sz w:val="28"/>
          <w:szCs w:val="28"/>
        </w:rPr>
      </w:pPr>
      <w:r>
        <w:rPr>
          <w:rFonts w:eastAsia="Times New Roman" w:cs="Times New Roman" w:ascii="Times New Roman" w:hAnsi="Times New Roman"/>
          <w:b/>
          <w:sz w:val="28"/>
          <w:szCs w:val="28"/>
        </w:rPr>
        <w:t>Використана література</w:t>
      </w:r>
    </w:p>
    <w:p>
      <w:pPr>
        <w:pStyle w:val="Normal1"/>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Конституція України;</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Закон України «Про статус ветеранів війни, гарантії їх соціального захисту»;</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Закон України «Про соціальний і правовий захист військовослужбовців і членів їх сімей»;</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Закон України «Про пенсійне забезпечення осіб, звільнених з військової служби, та деяких інших осіб»;</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Закон України «Про забезпечення прав і свобод громадян та правовий режим на тимчасово окупованій території України»;</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Закон України «Про соціальний і правовий захист військовослужбовців та членів їх сімей»;</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Закон України «Про пенсійне забезпечення осіб, звільнених з військової служби, та деяких інших осіб»; </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16 лютого 1994 року № 94 «Про порядок надання пільг, передбачених Законом України «Про статус ветеранів війни, гарантії їх соціального захисту»;</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08 вересня 2015 року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20 серпня 2014 року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(із змінами);</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29 січня 2003 року № 117 «Про Єдиний державний автоматизований реєстр осіб, які мають право на пільги» (із змінами);</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27 лютого 2024 року № 212, якою затверджено Порядок використання коштів, передбачених у державному бюджеті для реалізації у 2024 році пілотного проекту щодо зубопротезування окремих категорій осіб, які захищали незалежність, суверенітет та територіальну цілісність України;</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Постанова Кабінету Міністрів України від 25 березня 2009 року № 333 «Деякі питання державного регулювання цін на лікарські засоби і вироби медичного призначення»;</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Наказ Міністерства у справах ветеранів України від 26 лютого 2021 року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затверджене </w:t>
      </w:r>
      <w:r>
        <w:rPr>
          <w:rFonts w:eastAsia="Times New Roman" w:cs="Times New Roman" w:ascii="Times New Roman" w:hAnsi="Times New Roman"/>
          <w:b w:val="false"/>
          <w:i w:val="false"/>
          <w:caps w:val="false"/>
          <w:smallCaps w:val="false"/>
          <w:strike w:val="false"/>
          <w:dstrike w:val="false"/>
          <w:color w:val="333333"/>
          <w:position w:val="0"/>
          <w:sz w:val="28"/>
          <w:sz w:val="28"/>
          <w:szCs w:val="28"/>
          <w:u w:val="none"/>
          <w:shd w:fill="auto" w:val="clear"/>
          <w:vertAlign w:val="baseline"/>
        </w:rPr>
        <w:t>наказом Міністерства у справах ветеранів України 26 лютого 2021 року № 43;</w:t>
      </w:r>
    </w:p>
    <w:p>
      <w:pPr>
        <w:pStyle w:val="Normal1"/>
        <w:keepNext w:val="false"/>
        <w:keepLines w:val="false"/>
        <w:pageBreakBefore w:val="false"/>
        <w:widowControl/>
        <w:numPr>
          <w:ilvl w:val="0"/>
          <w:numId w:val="4"/>
        </w:numPr>
        <w:shd w:val="clear" w:fill="auto"/>
        <w:spacing w:lineRule="auto" w:line="276"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Постанова Кабінету Міністрів України від 12 травня 1994 р. № 302 «Про порядок видачі посвідчень і нагрудних знаків ветеранів війни»; </w:t>
      </w:r>
    </w:p>
    <w:p>
      <w:pPr>
        <w:pStyle w:val="Normal1"/>
        <w:keepNext w:val="false"/>
        <w:keepLines w:val="false"/>
        <w:pageBreakBefore w:val="false"/>
        <w:widowControl/>
        <w:shd w:val="clear" w:fill="FFFFFF"/>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shd w:val="clear" w:fill="FFFFFF"/>
        <w:spacing w:lineRule="auto" w:line="240" w:before="0" w:after="0"/>
        <w:ind w:hanging="0"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widowControl/>
        <w:shd w:val="clear" w:fill="FFFFFF"/>
        <w:spacing w:lineRule="auto" w:line="240" w:before="0" w:after="0"/>
        <w:ind w:hanging="0" w:left="0" w:right="0"/>
        <w:jc w:val="center"/>
        <w:rPr>
          <w:sz w:val="28"/>
          <w:szCs w:val="28"/>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Міжнародні правові акти, ухвалені у відповідь на російську агресію проти України</w:t>
      </w:r>
    </w:p>
    <w:p>
      <w:pPr>
        <w:pStyle w:val="Normal1"/>
        <w:keepNext w:val="false"/>
        <w:keepLines w:val="false"/>
        <w:pageBreakBefore w:val="false"/>
        <w:widowControl/>
        <w:shd w:val="clear" w:fill="FFFFFF"/>
        <w:spacing w:lineRule="auto" w:line="240" w:before="0" w:after="0"/>
        <w:ind w:hanging="0" w:left="0" w:right="0"/>
        <w:jc w:val="center"/>
        <w:rPr>
          <w:rFonts w:ascii="Times New Roman" w:hAnsi="Times New Roman" w:eastAsia="Times New Roman" w:cs="Times New Roman"/>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numPr>
          <w:ilvl w:val="0"/>
          <w:numId w:val="4"/>
        </w:numPr>
        <w:shd w:val="clear" w:fill="FFFFFF"/>
        <w:spacing w:lineRule="auto" w:line="240"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27 березня 2014 року Генеральна асамблея ООН ухвалила Резолюцію 68/262 “Територіальна цілісність України”, в якій підтвердила міжнародно визнані кордони України та відсутність будь-яких правових підстав для зміни статусу АР Крим та Севастополя. Цю позицію Генасамблея ООН підтвердила в Резолюціях 71/205 “Ситуація з правами людини в АР Крим та місті Севастополь (Україна)” 19 грудня 2016 року та “Стан з правами людини в Автономній Республіці Крим та місті Севастополь (Україна)” від 19 грудня 2017 року №72/190.</w:t>
      </w:r>
    </w:p>
    <w:p>
      <w:pPr>
        <w:pStyle w:val="Normal1"/>
        <w:keepNext w:val="false"/>
        <w:keepLines w:val="false"/>
        <w:pageBreakBefore w:val="false"/>
        <w:widowControl/>
        <w:numPr>
          <w:ilvl w:val="0"/>
          <w:numId w:val="4"/>
        </w:numPr>
        <w:shd w:val="clear" w:fill="FFFFFF"/>
        <w:spacing w:lineRule="auto" w:line="240" w:before="0" w:after="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Резолюція Генеральної Асамблеї ООН А/73/L.47 “Проблема мілітаризації Автономної Республіки Крим та м. Севастополь (Україна), а також частин Чорного і Азовського морів”, схвалена 17 грудня 2018 року, засвідчила чітку позицію міжнародного співтовариства на підтримку територіальної цілісності України, засудження агресії Російської Федерації, побудови та відкриття Російською Федерацією Керченського мосту, а також збільшення військової присутності РФ в акваторіях Чорного і Азовського морів. Резолюція була ухвалена у відповідь на пряму атаку та захоплення 25 листопада 2018 року російськими прикордонним катерами ФСБ суден ВМСУ: катерів “Бердянськ”, “Нікополь” та буксира “Яни Капу” з 24 військовослужбовцями.</w:t>
      </w:r>
    </w:p>
    <w:p>
      <w:pPr>
        <w:pStyle w:val="Normal1"/>
        <w:keepNext w:val="false"/>
        <w:keepLines w:val="false"/>
        <w:pageBreakBefore w:val="false"/>
        <w:widowControl/>
        <w:numPr>
          <w:ilvl w:val="0"/>
          <w:numId w:val="4"/>
        </w:numPr>
        <w:shd w:val="clear" w:fill="FFFFFF"/>
        <w:spacing w:lineRule="auto" w:line="240" w:before="0" w:after="120"/>
        <w:ind w:hanging="0" w:left="0" w:right="0"/>
        <w:jc w:val="both"/>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22 грудня 2018 року Генасамблея ООН ухвалила Резолюцію А/С.3/73/L.48 “Ситуація з правами людини в Автономній Республіці Крим та місті Севастополь, Україна”. Генеральна асамблея закликала всі міжнародні організації і спеціалізовані агенції Організації Об’єднаних Націй послуговуватися формулюванням  “Автономна Республіка Крим та місто Севастополь, Україна, тимчасово окуповані Російською Федерацією”, коли йдеться про Крим у їх офіційних документах, комунікаціях і публікаціях, включно з тими, в яких йдеться про статистичні дані РФ.</w:t>
      </w:r>
    </w:p>
    <w:p>
      <w:pPr>
        <w:pStyle w:val="Normal1"/>
        <w:keepNext w:val="false"/>
        <w:keepLines w:val="false"/>
        <w:pageBreakBefore w:val="false"/>
        <w:widowControl/>
        <w:numPr>
          <w:ilvl w:val="0"/>
          <w:numId w:val="4"/>
        </w:numPr>
        <w:shd w:val="clear" w:fill="FFFFFF"/>
        <w:spacing w:lineRule="auto" w:line="276" w:before="0" w:after="0"/>
        <w:ind w:hanging="0" w:left="0" w:right="0"/>
        <w:jc w:val="both"/>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 xml:space="preserve">Офіційний вебпортал парламенту України </w:t>
      </w:r>
      <w:hyperlink r:id="rId11">
        <w:r>
          <w:rPr>
            <w:rFonts w:eastAsia="Times New Roman" w:cs="Times New Roman" w:ascii="Times New Roman" w:hAnsi="Times New Roman"/>
            <w:b w:val="false"/>
            <w:i w:val="false"/>
            <w:caps w:val="false"/>
            <w:smallCaps w:val="false"/>
            <w:strike w:val="false"/>
            <w:dstrike w:val="false"/>
            <w:color w:val="0000FF"/>
            <w:position w:val="0"/>
            <w:sz w:val="28"/>
            <w:sz w:val="28"/>
            <w:szCs w:val="28"/>
            <w:u w:val="single"/>
            <w:shd w:fill="auto" w:val="clear"/>
            <w:vertAlign w:val="baseline"/>
          </w:rPr>
          <w:t>https://www.rada.gov.ua/news/razom/225970.html</w:t>
        </w:r>
      </w:hyperlink>
    </w:p>
    <w:p>
      <w:pPr>
        <w:pStyle w:val="Normal1"/>
        <w:spacing w:lineRule="auto" w:line="240" w:before="0" w:after="0"/>
        <w:jc w:val="both"/>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sz w:val="28"/>
          <w:szCs w:val="28"/>
        </w:rPr>
      </w:r>
    </w:p>
    <w:p>
      <w:pPr>
        <w:pStyle w:val="Normal1"/>
        <w:spacing w:lineRule="auto" w:line="240" w:before="0" w:after="0"/>
        <w:jc w:val="center"/>
        <w:rPr>
          <w:sz w:val="28"/>
          <w:szCs w:val="28"/>
        </w:rPr>
      </w:pPr>
      <w:r>
        <w:rPr>
          <w:rFonts w:eastAsia="Times New Roman" w:cs="Times New Roman" w:ascii="Times New Roman" w:hAnsi="Times New Roman"/>
          <w:sz w:val="28"/>
          <w:szCs w:val="28"/>
        </w:rPr>
        <w:t>Упорядники</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sz w:val="28"/>
          <w:szCs w:val="28"/>
        </w:rPr>
      </w:pPr>
      <w:r>
        <w:rPr>
          <w:rFonts w:eastAsia="Times New Roman" w:cs="Times New Roman" w:ascii="Times New Roman" w:hAnsi="Times New Roman"/>
          <w:sz w:val="28"/>
          <w:szCs w:val="28"/>
        </w:rPr>
        <w:t xml:space="preserve">Філей Юрій Володимирович, декан юридичного факультету Національного університету «Запорізька політехніка», кандидат юридичних наук, професор. </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sz w:val="28"/>
          <w:szCs w:val="28"/>
        </w:rPr>
      </w:pPr>
      <w:r>
        <w:rPr>
          <w:rFonts w:eastAsia="Times New Roman" w:cs="Times New Roman" w:ascii="Times New Roman" w:hAnsi="Times New Roman"/>
          <w:sz w:val="28"/>
          <w:szCs w:val="28"/>
        </w:rPr>
        <w:t>Максакова Руслана Миколаївна, доктор юридичних наук, професор, завідувач кафедри Конституційного, адміністративного та трудового права Національного університету «Запорізька політехніка».</w:t>
      </w:r>
    </w:p>
    <w:p>
      <w:pPr>
        <w:pStyle w:val="Normal1"/>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spacing w:lineRule="auto" w:line="240" w:before="0" w:after="0"/>
        <w:jc w:val="both"/>
        <w:rPr>
          <w:sz w:val="28"/>
          <w:szCs w:val="28"/>
        </w:rPr>
      </w:pPr>
      <w:r>
        <w:rPr>
          <w:rFonts w:eastAsia="Times New Roman" w:cs="Times New Roman" w:ascii="Times New Roman" w:hAnsi="Times New Roman"/>
          <w:sz w:val="28"/>
          <w:szCs w:val="28"/>
        </w:rPr>
        <w:t>Майстро Дмитро Миколайович, адвокат, голова Запорізького відділення ВГО «Асоціація адвокатів України», член Ради адвокатів Запорізької області, депутат Запорізької обласної ради сьомого і восьмого скликань.</w:t>
      </w:r>
    </w:p>
    <w:p>
      <w:pPr>
        <w:pStyle w:val="Normal1"/>
        <w:spacing w:lineRule="auto" w:line="240" w:before="0" w:after="0"/>
        <w:jc w:val="both"/>
        <w:rPr>
          <w:sz w:val="28"/>
          <w:szCs w:val="28"/>
        </w:rPr>
      </w:pPr>
      <w:r>
        <w:rPr>
          <w:sz w:val="28"/>
          <w:szCs w:val="28"/>
        </w:rPr>
      </w:r>
    </w:p>
    <w:p>
      <w:pPr>
        <w:pStyle w:val="Normal1"/>
        <w:keepNext w:val="false"/>
        <w:keepLines w:val="false"/>
        <w:pageBreakBefore w:val="false"/>
        <w:widowControl/>
        <w:shd w:val="clear" w:fill="auto"/>
        <w:spacing w:lineRule="auto" w:line="276" w:before="0" w:after="140"/>
        <w:ind w:hanging="0" w:left="0" w:right="0"/>
        <w:jc w:val="left"/>
        <w:rPr>
          <w:sz w:val="28"/>
          <w:szCs w:val="28"/>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auto" w:val="clear"/>
          <w:vertAlign w:val="baseline"/>
        </w:rPr>
        <w:t>Гамаюнова Вікторія Миколаївна, адвокат, голова ГО «ПРАВОВА СКЕЛЯ», волонтер Реабілітаційного простору українського війська «БЛОКПОСТ», депутат Кушугумської селищної ради Запорізького району Запорізької області.</w:t>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Normal1"/>
        <w:widowControl/>
        <w:shd w:val="clear" w:fill="auto"/>
        <w:spacing w:lineRule="auto" w:line="276" w:before="0" w:after="140"/>
        <w:ind w:hanging="0" w:left="0" w:right="0"/>
        <w:jc w:val="left"/>
        <w:rPr>
          <w:sz w:val="28"/>
          <w:szCs w:val="28"/>
        </w:rPr>
      </w:pPr>
      <w:r>
        <w:rPr>
          <w:sz w:val="28"/>
          <w:szCs w:val="28"/>
        </w:rPr>
      </w:r>
    </w:p>
    <w:p>
      <w:pPr>
        <w:pStyle w:val="Heading3"/>
        <w:spacing w:before="140" w:after="120"/>
        <w:rPr/>
      </w:pPr>
      <w:r>
        <w:rPr>
          <w:rStyle w:val="Emphasis"/>
          <w:rFonts w:eastAsia="Times New Roman" w:cs="Times New Roman" w:ascii="Times New Roman" w:hAnsi="Times New Roman"/>
          <w:b w:val="false"/>
          <w:bCs w:val="false"/>
          <w:caps w:val="false"/>
          <w:smallCaps w:val="false"/>
          <w:strike w:val="false"/>
          <w:dstrike w:val="false"/>
          <w:color w:val="000000"/>
          <w:position w:val="0"/>
          <w:sz w:val="28"/>
          <w:sz w:val="28"/>
          <w:szCs w:val="28"/>
          <w:u w:val="none"/>
          <w:shd w:fill="auto" w:val="clear"/>
          <w:vertAlign w:val="baseline"/>
        </w:rPr>
        <w:t>Автори матеріалу не несуть відповідальності за будь-які рішення, прийняті на основі інформації, представленої в цьому документі. Користувач зобов’язується самостійно оцінювати ризики та консультуватися з відповідними фахівцями перед застосуванням інформації на практиці.</w:t>
      </w:r>
    </w:p>
    <w:sectPr>
      <w:footerReference w:type="default" r:id="rId12"/>
      <w:type w:val="nextPage"/>
      <w:pgSz w:w="11906" w:h="16838"/>
      <w:pgMar w:left="1701" w:right="850" w:gutter="0" w:header="0" w:top="1134" w:footer="708"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swiss"/>
    <w:pitch w:val="variable"/>
  </w:font>
  <w:font w:name="Liberation Serif">
    <w:altName w:val="Times New Roman"/>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 New Roman">
    <w:charset w:val="cc"/>
    <w:family w:val="swiss"/>
    <w:pitch w:val="variable"/>
  </w:font>
  <w:font w:name="Noto Sans Symbols">
    <w:charset w:val="01"/>
    <w:family w:val="swiss"/>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819" w:leader="none"/>
        <w:tab w:val="right" w:pos="9639"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xml:space="preserve"> PAGE </w:instrText>
    </w:r>
    <w:r>
      <w:rPr/>
      <w:fldChar w:fldCharType="separate"/>
    </w:r>
    <w:r>
      <w:rPr/>
      <w:t>60</w:t>
    </w:r>
    <w:r>
      <w:rPr/>
      <w:fldChar w:fldCharType="end"/>
    </w:r>
  </w:p>
  <w:p>
    <w:pPr>
      <w:pStyle w:val="Normal1"/>
      <w:keepNext w:val="false"/>
      <w:keepLines w:val="false"/>
      <w:pageBreakBefore w:val="false"/>
      <w:widowControl/>
      <w:shd w:val="clear" w:fill="auto"/>
      <w:tabs>
        <w:tab w:val="clear" w:pos="720"/>
        <w:tab w:val="center" w:pos="4819" w:leader="none"/>
        <w:tab w:val="right" w:pos="9639"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1170" w:hanging="360"/>
      </w:pPr>
      <w:rPr>
        <w:rFonts w:ascii="Noto Sans Symbols" w:hAnsi="Noto Sans Symbols" w:cs="Noto Sans Symbols"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Noto Sans Symbols" w:hAnsi="Noto Sans Symbols" w:cs="Noto Sans Symbols" w:hint="default"/>
      </w:rPr>
    </w:lvl>
    <w:lvl w:ilvl="3">
      <w:start w:val="1"/>
      <w:numFmt w:val="bullet"/>
      <w:lvlText w:val="●"/>
      <w:lvlJc w:val="left"/>
      <w:pPr>
        <w:tabs>
          <w:tab w:val="num" w:pos="0"/>
        </w:tabs>
        <w:ind w:left="3330" w:hanging="360"/>
      </w:pPr>
      <w:rPr>
        <w:rFonts w:ascii="Noto Sans Symbols" w:hAnsi="Noto Sans Symbols" w:cs="Noto Sans Symbols"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Noto Sans Symbols" w:hAnsi="Noto Sans Symbols" w:cs="Noto Sans Symbols" w:hint="default"/>
      </w:rPr>
    </w:lvl>
    <w:lvl w:ilvl="6">
      <w:start w:val="1"/>
      <w:numFmt w:val="bullet"/>
      <w:lvlText w:val="●"/>
      <w:lvlJc w:val="left"/>
      <w:pPr>
        <w:tabs>
          <w:tab w:val="num" w:pos="0"/>
        </w:tabs>
        <w:ind w:left="5490" w:hanging="360"/>
      </w:pPr>
      <w:rPr>
        <w:rFonts w:ascii="Noto Sans Symbols" w:hAnsi="Noto Sans Symbols" w:cs="Noto Sans Symbols"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22"/>
      <w:numFmt w:val="bullet"/>
      <w:lvlText w:val="·"/>
      <w:lvlJc w:val="left"/>
      <w:pPr>
        <w:tabs>
          <w:tab w:val="num" w:pos="0"/>
        </w:tabs>
        <w:ind w:left="1680" w:hanging="600"/>
      </w:pPr>
      <w:rPr>
        <w:rFonts w:ascii="Times New Roman" w:hAnsi="Times New Roman" w:cs="Times New Roman"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uk-UA" w:eastAsia="zh-CN" w:bidi="hi-IN"/>
    </w:rPr>
  </w:style>
  <w:style w:type="paragraph" w:styleId="Heading1">
    <w:name w:val="Heading 1"/>
    <w:basedOn w:val="Normal1"/>
    <w:next w:val="Normal1"/>
    <w:qFormat/>
    <w:pPr>
      <w:keepNext w:val="true"/>
      <w:keepLines/>
      <w:spacing w:lineRule="auto" w:line="240" w:before="240" w:after="0"/>
    </w:pPr>
    <w:rPr>
      <w:rFonts w:ascii="Cambria" w:hAnsi="Cambria" w:eastAsia="Cambria" w:cs="Cambria"/>
      <w:color w:val="366091"/>
      <w:sz w:val="32"/>
      <w:szCs w:val="32"/>
    </w:rPr>
  </w:style>
  <w:style w:type="paragraph" w:styleId="Heading2">
    <w:name w:val="Heading 2"/>
    <w:basedOn w:val="Normal1"/>
    <w:next w:val="Normal1"/>
    <w:qFormat/>
    <w:pPr>
      <w:keepNext w:val="true"/>
      <w:keepLines/>
      <w:spacing w:lineRule="auto" w:line="240" w:before="40" w:after="0"/>
    </w:pPr>
    <w:rPr>
      <w:rFonts w:ascii="Cambria" w:hAnsi="Cambria" w:eastAsia="Cambria" w:cs="Cambria"/>
      <w:color w:val="366091"/>
      <w:sz w:val="26"/>
      <w:szCs w:val="26"/>
    </w:rPr>
  </w:style>
  <w:style w:type="paragraph" w:styleId="Heading3">
    <w:name w:val="Heading 3"/>
    <w:basedOn w:val="Normal1"/>
    <w:next w:val="Normal1"/>
    <w:qFormat/>
    <w:pPr>
      <w:keepNext w:val="true"/>
      <w:spacing w:lineRule="auto" w:line="240" w:before="140" w:after="120"/>
    </w:pPr>
    <w:rPr>
      <w:rFonts w:ascii="Liberation Serif" w:hAnsi="Liberation Serif" w:eastAsia="Liberation Serif" w:cs="Liberation Serif"/>
      <w:b/>
      <w:sz w:val="28"/>
      <w:szCs w:val="28"/>
    </w:rPr>
  </w:style>
  <w:style w:type="paragraph" w:styleId="Heading4">
    <w:name w:val="Heading 4"/>
    <w:basedOn w:val="Normal1"/>
    <w:next w:val="Normal1"/>
    <w:qFormat/>
    <w:pPr>
      <w:keepNext w:val="true"/>
      <w:spacing w:lineRule="auto" w:line="240" w:before="120" w:after="120"/>
      <w:ind w:hanging="0" w:left="0"/>
    </w:pPr>
    <w:rPr>
      <w:rFonts w:ascii="Liberation Sans" w:hAnsi="Liberation Sans" w:eastAsia="Liberation Sans" w:cs="Liberation Sans"/>
      <w:b/>
      <w:i/>
      <w:sz w:val="26"/>
      <w:szCs w:val="26"/>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character" w:styleId="Emphasis">
    <w:name w:val="Emphasis"/>
    <w:qFormat/>
    <w:rPr>
      <w:i/>
      <w:iCs/>
    </w:rPr>
  </w:style>
  <w:style w:type="paragraph" w:styleId="Style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Покажчик"/>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uk-UA"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0">
    <w:name w:val="Вміст рамки"/>
    <w:basedOn w:val="Normal"/>
    <w:qFormat/>
    <w:pPr/>
    <w:rPr/>
  </w:style>
  <w:style w:type="paragraph" w:styleId="Style11">
    <w:name w:val="Верхній і нижній колонтитули"/>
    <w:basedOn w:val="Normal"/>
    <w:qFormat/>
    <w:pPr/>
    <w:rPr/>
  </w:style>
  <w:style w:type="paragraph" w:styleId="Footer">
    <w:name w:val="Footer"/>
    <w:basedOn w:val="Style11"/>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www.rada.gov.ua/news/razom/225970.html" TargetMode="External"/><Relationship Id="rId7" Type="http://schemas.openxmlformats.org/officeDocument/2006/relationships/hyperlink" Target="https://uinp.gov.ua/informaciyni-materialy/viyskovym/informaciyni-materialy-do-10-oyi-richnyci-vid-pochatku-rosiysko-ukrayinskoyi-viyny" TargetMode="External"/><Relationship Id="rId8" Type="http://schemas.openxmlformats.org/officeDocument/2006/relationships/hyperlink" Target="https://zakon.rada.gov.ua/laws/show/413-2014-&#1087;?find=1&amp;text=&#1087;&#1086;&#1089;&#1074;&#1110;&#1076;&#1095;&#1077;&#1085;&#1085;&#1103;" TargetMode="External"/><Relationship Id="rId9" Type="http://schemas.openxmlformats.org/officeDocument/2006/relationships/hyperlink" Target="https://cutt.ly/6ewn2q7i" TargetMode="External"/><Relationship Id="rId10" Type="http://schemas.openxmlformats.org/officeDocument/2006/relationships/image" Target="media/image5.png"/><Relationship Id="rId11" Type="http://schemas.openxmlformats.org/officeDocument/2006/relationships/hyperlink" Target="https://www.rada.gov.ua/news/razom/225970.html"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LibreOffice/7.6.2.1$Windows_X86_64 LibreOffice_project/56f7684011345957bbf33a7ee678afaf4d2ba333</Application>
  <AppVersion>15.0000</AppVersion>
  <Pages>60</Pages>
  <Words>13665</Words>
  <Characters>92321</Characters>
  <CharactersWithSpaces>105536</CharactersWithSpaces>
  <Paragraphs>729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2025-01-08T16:23:45Z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3336A8500B224436A0BB7AFCFC8A12A7_13</vt:lpwstr>
  </property>
  <property fmtid="{D5CDD505-2E9C-101B-9397-08002B2CF9AE}" pid="3" name="KSOProductBuildVer">
    <vt:lpwstr>1033-12.2.0.18911</vt:lpwstr>
  </property>
</Properties>
</file>